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4" w:rsidRPr="00E66524" w:rsidRDefault="00E66524" w:rsidP="00E6652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</w:pPr>
      <w:r w:rsidRPr="00E66524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  <w:t xml:space="preserve">Решением Витебского городского исполнительного комитета № 349 от 27 марта 2020 года утвержден план дополнительных мероприятий в </w:t>
      </w:r>
      <w:proofErr w:type="spellStart"/>
      <w:r w:rsidRPr="00E66524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  <w:t>г</w:t>
      </w:r>
      <w:proofErr w:type="gramStart"/>
      <w:r w:rsidRPr="00E66524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  <w:t>.В</w:t>
      </w:r>
      <w:proofErr w:type="gramEnd"/>
      <w:r w:rsidRPr="00E66524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  <w:t>итебске</w:t>
      </w:r>
      <w:proofErr w:type="spellEnd"/>
      <w:r w:rsidRPr="00E66524"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  <w:t xml:space="preserve"> по профилактике и снижению распространения острых респираторных инфекций, в том числе вызванных COVID -19</w:t>
      </w:r>
    </w:p>
    <w:p w:rsidR="00E66524" w:rsidRPr="00E66524" w:rsidRDefault="00E66524" w:rsidP="00E665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r w:rsidRPr="00E66524">
        <w:rPr>
          <w:rFonts w:ascii="Arial" w:eastAsia="Times New Roman" w:hAnsi="Arial" w:cs="Arial"/>
          <w:color w:val="34343D"/>
          <w:sz w:val="24"/>
          <w:szCs w:val="24"/>
          <w:lang w:eastAsia="ru-RU"/>
        </w:rPr>
        <w:t>Дополнительные мероприятия в г. Витебске по профилактике и снижению распространения острых респираторных инфекций, в том числе вызванных COVID-19, действующие с 27 марта 2020 года:</w:t>
      </w:r>
    </w:p>
    <w:tbl>
      <w:tblPr>
        <w:tblW w:w="10200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925"/>
      </w:tblGrid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Продолжить информационно-разъяснительную работу среди населения, предприятий и организаций по профилактике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инфекции, используя все доступные формы (выступления по радио, ТВ, размещение информации на сайтах в сети интернет и др.), в соответствии со складывающейся эпидемиологической ситуацией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Принять меры по недопущению к работе в организациях, учреждениях, предприятиях и других объектах всех форм собственности сотрудников с признаками респираторных инфекций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Проводить совещания, семинары, заседания с преимущественным использованием режимов виде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о-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аудиоконференций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. Ограничить выезды сотрудников в командировки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Обеспечить работу детских дошкольных учреждений (далее – ДДУ) с предоставлением права родителям принимать решение о непосещении детьми ДДУ с сохранением за ребенком места и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невзиманием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платы за посещение, ограничить перемещение сотрудников ДДУ в рамках одной группы, предусмотреть принятие иных мероприятий, направленных на разобщение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 школах сохранить пребывание детей в рамках одного класса, обеспечить работу кружков, исключив объединение детей из разных классов, в том числе в период каникул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Исключить в высших, средних специальных и профессионально-технических учебных заведениях проведение групповых занятий в аудиториях путем организации перехода на дистанционную форму обучения,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индивидуальным графикам и т.д. Принять меры по нахождению студентов по месту обучения без выездов по месту постоянного проживания. Запретить общий доступ учащимся и посторонним лицам в спортивные </w:t>
            </w: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сооружения этих учреждений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Запретить посещение общежитий лицами, не проживающими в них, а также проведение в общежитиях культурно-массовых и спортивных мероприятий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Обеспечить функционирование библиотек, музеев, выставочных комплексов и т.д. в режиме без проведения массовых мероприятий и работы читальных залов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Отменить проведение выставок, презентаций, ярмарок и др. в закрытых помещениях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Продолжить запрет посещения социальных учреждений для пожилых людей (дома интернаты для престарелых и инвалидов) посторонними лицами, усилить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состоянием здоровья проживающих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Обеспечить использование при оказании услуг по обслуживанию пожилых людей на дому работниками территориальных центров социального обслуживания населения, почты, банков и др. индивидуальных средств защиты органов дыхания (маски),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антсептика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для обработки рук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Перенести плановые обследования специализированными организациями состояния жилого фонда, инженерных внутриквартирных сетей, приборов учета и др.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Продолжить производственный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санитарным содержанием общественного транспорта (автобусы, троллейбусы, трамваи, маршрутные такси), автовокзала с проведением профилактических и дезинфекционных мероприятий при оказании услуг по перевозке пассажиров автомобильным транспортом, с обеспечением наличия запаса дезинфицирующих средств, а также обеспечением наличия условий на автовокзале для соблюдения работниками и пассажирами правил личной гигиены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Отменить в торгово-развлекательных центрах, торговых центрах, магазинах проведение мероприятий для детей, групповых презентаций, дегустаций, рекламных акций и др.</w:t>
            </w:r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Обеспечить использование работниками объектов, имеющих непосредственный контакт с посетителями, средств защиты органов дыхания (маски), антисептиков для обработки рук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Обеспечить в объектах общественного питания разобщение посетителей,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разместив столы для обслуживания посетителей на расстоянии не менее 1,5 м друг от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 друга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В церквях, костелах, храмах и монастырях обеспечить регулярное мытье и антисептику рук, проведение уборки помещений с использованием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 проветривание помещений, дезинфицирующую обработку мебели и дверных ручек, икон, к которым прикладываются прихожане, утвари и богослужебных сосудов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Заселение лиц в гостиницы, кемпинги, мотели и другие места размещения проводить с максимальным удалением друг от друга (на различных этажах, в разных сторонах коридора) с проведением опроса о состоянии здоровья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Обеспечить размещение посетителей в кинотеатрах, театрах, филармонии и других объектах культуры на расстоянии не менее 1,5 метра друг от друга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Обеспечить прием посетителей в парикмахерских, </w:t>
            </w: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тату-салонах</w:t>
            </w:r>
            <w:proofErr w:type="gram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, салонах красоты, салонах перманентного макияжа и других аналогичных объектах, только по предварительной записи с интервалом между клиентами не менее 5 минут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proofErr w:type="gram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В целях единообразной трактовки пункта 20 Плана дополнительных мероприятий по профилактике и снижению распространения острых респираторных инфекций, в том числе вызванных COVID-19, в г. Витебске, утвержденного решением Витебского городского исполнительного комитета от 27 марта 2020 г. № 349 «О принятии мер», решением Витебского городского исполнительного комитета от 27 марта 2020 г.  №350 указанный пункт изложен в следующей редакции:</w:t>
            </w:r>
            <w:proofErr w:type="gramEnd"/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Отменить работу объектов общественного питания, дискотек, ночных клубов, кальянных, боулинга, бильярдных, компьютерных клубов, развлекательных и игорных заведений после 23.00</w:t>
            </w:r>
          </w:p>
        </w:tc>
      </w:tr>
      <w:tr w:rsidR="00E66524" w:rsidRPr="00E66524" w:rsidTr="00E66524">
        <w:tc>
          <w:tcPr>
            <w:tcW w:w="127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2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На промышленных объектах всех форм собственности:</w:t>
            </w:r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 xml:space="preserve">- проводить уборку помещений с массовым пребыванием работающих с использованием </w:t>
            </w:r>
            <w:proofErr w:type="spellStart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;</w:t>
            </w:r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- обеспечить эффективную работу систем вентиляции и кондиционирования с соблюдением параметров микроклимата в производственных помещениях;</w:t>
            </w:r>
          </w:p>
          <w:p w:rsidR="00E66524" w:rsidRPr="00E66524" w:rsidRDefault="00E66524" w:rsidP="00E66524">
            <w:pPr>
              <w:spacing w:after="0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- ограничить численность работающих в смену, разграничить их потоки при двухсменном режиме работы, предусмотрев перерыв не менее </w:t>
            </w: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br/>
              <w:t>20 минут;</w:t>
            </w:r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- не допускать посещения посторонними лицами производственных и бытовых помещений предприятий и организаций;</w:t>
            </w:r>
          </w:p>
          <w:p w:rsidR="00E66524" w:rsidRPr="00E66524" w:rsidRDefault="00E66524" w:rsidP="00E66524">
            <w:pPr>
              <w:spacing w:after="225" w:line="240" w:lineRule="auto"/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</w:pPr>
            <w:r w:rsidRPr="00E66524">
              <w:rPr>
                <w:rFonts w:ascii="Arial" w:eastAsia="Times New Roman" w:hAnsi="Arial" w:cs="Arial"/>
                <w:color w:val="34343D"/>
                <w:sz w:val="24"/>
                <w:szCs w:val="24"/>
                <w:lang w:eastAsia="ru-RU"/>
              </w:rPr>
              <w:t>- допуск на предприятие персонала служб, осуществляющих текущий ремонт и/или обслуживание оборудования, осуществлять только при соблюдении масочного режима</w:t>
            </w:r>
          </w:p>
        </w:tc>
      </w:tr>
    </w:tbl>
    <w:p w:rsidR="007D32CD" w:rsidRDefault="007D32CD">
      <w:bookmarkStart w:id="0" w:name="_GoBack"/>
      <w:bookmarkEnd w:id="0"/>
    </w:p>
    <w:sectPr w:rsidR="007D32CD" w:rsidSect="00857C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4"/>
    <w:rsid w:val="004C5A7B"/>
    <w:rsid w:val="00773BB1"/>
    <w:rsid w:val="007D32CD"/>
    <w:rsid w:val="00857C01"/>
    <w:rsid w:val="00E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</dc:creator>
  <cp:lastModifiedBy>k410</cp:lastModifiedBy>
  <cp:revision>2</cp:revision>
  <dcterms:created xsi:type="dcterms:W3CDTF">2020-04-15T13:25:00Z</dcterms:created>
  <dcterms:modified xsi:type="dcterms:W3CDTF">2020-04-15T13:25:00Z</dcterms:modified>
</cp:coreProperties>
</file>