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1EDE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7"/>
        <w:gridCol w:w="6643"/>
      </w:tblGrid>
      <w:tr w:rsidR="00577649" w:rsidRPr="002F098A" w14:paraId="3FCBDDD1" w14:textId="77777777" w:rsidTr="00577649">
        <w:tc>
          <w:tcPr>
            <w:tcW w:w="933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5FB70" w14:textId="77777777" w:rsidR="002F098A" w:rsidRPr="002F098A" w:rsidRDefault="002F098A" w:rsidP="002F098A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098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Образование и молодежная политика</w:t>
            </w:r>
          </w:p>
        </w:tc>
      </w:tr>
      <w:tr w:rsidR="00577649" w:rsidRPr="002F098A" w14:paraId="026190F1" w14:textId="77777777" w:rsidTr="00577649">
        <w:tc>
          <w:tcPr>
            <w:tcW w:w="933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96482" w14:textId="77777777" w:rsidR="002F098A" w:rsidRPr="002F098A" w:rsidRDefault="002F098A" w:rsidP="002F098A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F098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Внесение изменения в специальное разрешение (лицензию) на осуществление образовательной деятельности</w:t>
            </w:r>
          </w:p>
        </w:tc>
      </w:tr>
      <w:tr w:rsidR="00577649" w:rsidRPr="002F098A" w14:paraId="1271A76F" w14:textId="77777777" w:rsidTr="00577649">
        <w:tc>
          <w:tcPr>
            <w:tcW w:w="933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22C7D" w14:textId="77777777" w:rsidR="002F098A" w:rsidRPr="002F098A" w:rsidRDefault="002F098A" w:rsidP="002F098A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098A">
              <w:rPr>
                <w:rFonts w:eastAsia="Times New Roman" w:cs="Times New Roman"/>
                <w:sz w:val="24"/>
                <w:szCs w:val="24"/>
                <w:lang w:eastAsia="ru-RU"/>
              </w:rPr>
              <w:t>Номер административной процедуры по Перечню – 10.2.2</w:t>
            </w:r>
          </w:p>
        </w:tc>
      </w:tr>
      <w:tr w:rsidR="00577649" w:rsidRPr="00577649" w14:paraId="3A3C1EF6" w14:textId="77777777" w:rsidTr="00577649">
        <w:tc>
          <w:tcPr>
            <w:tcW w:w="93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106A5" w14:textId="77777777" w:rsidR="00577649" w:rsidRPr="00577649" w:rsidRDefault="00577649" w:rsidP="00577649">
            <w:pPr>
              <w:spacing w:after="0"/>
              <w:jc w:val="center"/>
              <w:rPr>
                <w:sz w:val="24"/>
                <w:szCs w:val="24"/>
              </w:rPr>
            </w:pPr>
            <w:r w:rsidRPr="00577649">
              <w:rPr>
                <w:sz w:val="24"/>
                <w:szCs w:val="24"/>
              </w:rPr>
              <w:t>ответственные за осуществление административной процедуры:</w:t>
            </w:r>
          </w:p>
          <w:p w14:paraId="4CD8C00E" w14:textId="77777777" w:rsidR="00577649" w:rsidRPr="00577649" w:rsidRDefault="00577649" w:rsidP="00577649">
            <w:pPr>
              <w:spacing w:after="0"/>
              <w:jc w:val="center"/>
              <w:rPr>
                <w:sz w:val="24"/>
                <w:szCs w:val="24"/>
              </w:rPr>
            </w:pPr>
            <w:r w:rsidRPr="00577649">
              <w:rPr>
                <w:sz w:val="24"/>
                <w:szCs w:val="24"/>
              </w:rPr>
              <w:t>отдел по образованию Витебского городского исполнительного комитета</w:t>
            </w:r>
          </w:p>
          <w:p w14:paraId="324CCA4E" w14:textId="77777777" w:rsidR="00577649" w:rsidRPr="00577649" w:rsidRDefault="00577649" w:rsidP="00577649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46F9D76B" w14:textId="3DCCE6E6" w:rsidR="00577649" w:rsidRPr="00577649" w:rsidRDefault="00363BE0" w:rsidP="0057764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Леонова Алеся Викторовна</w:t>
            </w:r>
            <w:r w:rsidR="00577649" w:rsidRPr="00577649">
              <w:rPr>
                <w:sz w:val="24"/>
                <w:szCs w:val="24"/>
              </w:rPr>
              <w:t xml:space="preserve">, главный специалист, </w:t>
            </w:r>
          </w:p>
          <w:p w14:paraId="79CA0FD7" w14:textId="77777777" w:rsidR="00577649" w:rsidRPr="00577649" w:rsidRDefault="00577649" w:rsidP="00577649">
            <w:pPr>
              <w:spacing w:after="0"/>
              <w:jc w:val="center"/>
              <w:rPr>
                <w:sz w:val="24"/>
                <w:szCs w:val="24"/>
              </w:rPr>
            </w:pPr>
            <w:r w:rsidRPr="00577649">
              <w:rPr>
                <w:sz w:val="24"/>
                <w:szCs w:val="24"/>
              </w:rPr>
              <w:t>ул. Замковая, 4, кабинет 418, 4 этаж, телефон 23 51 14</w:t>
            </w:r>
          </w:p>
          <w:p w14:paraId="57CEA17E" w14:textId="77777777" w:rsidR="00577649" w:rsidRPr="00577649" w:rsidRDefault="00577649" w:rsidP="00577649">
            <w:pPr>
              <w:spacing w:after="0"/>
              <w:rPr>
                <w:sz w:val="24"/>
                <w:szCs w:val="24"/>
              </w:rPr>
            </w:pPr>
          </w:p>
          <w:p w14:paraId="2D163850" w14:textId="77777777" w:rsidR="00577649" w:rsidRPr="00577649" w:rsidRDefault="00577649" w:rsidP="00577649">
            <w:pPr>
              <w:spacing w:after="0"/>
              <w:jc w:val="center"/>
              <w:rPr>
                <w:sz w:val="24"/>
                <w:szCs w:val="24"/>
              </w:rPr>
            </w:pPr>
            <w:r w:rsidRPr="00577649">
              <w:rPr>
                <w:sz w:val="24"/>
                <w:szCs w:val="24"/>
              </w:rPr>
              <w:t>в ее отсутствие – Коваленко Анна Валерьевна, главный специалист,</w:t>
            </w:r>
          </w:p>
          <w:p w14:paraId="487B3139" w14:textId="77777777" w:rsidR="00577649" w:rsidRPr="00577649" w:rsidRDefault="00577649" w:rsidP="00577649">
            <w:pPr>
              <w:spacing w:after="0"/>
              <w:jc w:val="center"/>
              <w:rPr>
                <w:sz w:val="24"/>
                <w:szCs w:val="24"/>
              </w:rPr>
            </w:pPr>
            <w:r w:rsidRPr="00577649">
              <w:rPr>
                <w:sz w:val="24"/>
                <w:szCs w:val="24"/>
              </w:rPr>
              <w:t>ул. Замковая, 4, кабинет 416, 4 этаж, телефон 23 51 10</w:t>
            </w:r>
          </w:p>
          <w:p w14:paraId="391C4195" w14:textId="77777777" w:rsidR="00577649" w:rsidRPr="00577649" w:rsidRDefault="00577649" w:rsidP="00577649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0C0CBDDC" w14:textId="77777777" w:rsidR="00594095" w:rsidRPr="00594095" w:rsidRDefault="00594095" w:rsidP="00594095">
            <w:pPr>
              <w:spacing w:after="0"/>
              <w:jc w:val="center"/>
              <w:rPr>
                <w:sz w:val="24"/>
                <w:szCs w:val="24"/>
              </w:rPr>
            </w:pPr>
            <w:r w:rsidRPr="00594095">
              <w:rPr>
                <w:sz w:val="24"/>
                <w:szCs w:val="24"/>
              </w:rPr>
              <w:t>Режим работы</w:t>
            </w:r>
          </w:p>
          <w:p w14:paraId="5FDC5465" w14:textId="77777777" w:rsidR="00594095" w:rsidRPr="00594095" w:rsidRDefault="00594095" w:rsidP="00594095">
            <w:pPr>
              <w:spacing w:after="0"/>
              <w:jc w:val="center"/>
              <w:rPr>
                <w:sz w:val="24"/>
                <w:szCs w:val="24"/>
              </w:rPr>
            </w:pPr>
            <w:r w:rsidRPr="00594095">
              <w:rPr>
                <w:sz w:val="24"/>
                <w:szCs w:val="24"/>
              </w:rPr>
              <w:t>Понедельник, среда, пятница</w:t>
            </w:r>
            <w:r w:rsidRPr="00594095">
              <w:rPr>
                <w:sz w:val="24"/>
                <w:szCs w:val="24"/>
              </w:rPr>
              <w:tab/>
              <w:t>8.00-13.00</w:t>
            </w:r>
          </w:p>
          <w:p w14:paraId="229E9EBB" w14:textId="77777777" w:rsidR="00577649" w:rsidRPr="00577649" w:rsidRDefault="00594095" w:rsidP="005940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94095">
              <w:rPr>
                <w:sz w:val="24"/>
                <w:szCs w:val="24"/>
              </w:rPr>
              <w:t>Вторник, четверг</w:t>
            </w:r>
            <w:r w:rsidRPr="00594095">
              <w:rPr>
                <w:sz w:val="24"/>
                <w:szCs w:val="24"/>
              </w:rPr>
              <w:tab/>
              <w:t>14.00-17.00</w:t>
            </w:r>
          </w:p>
        </w:tc>
      </w:tr>
      <w:tr w:rsidR="00577649" w:rsidRPr="002F098A" w14:paraId="5047E892" w14:textId="77777777" w:rsidTr="00577649">
        <w:tc>
          <w:tcPr>
            <w:tcW w:w="26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C9198" w14:textId="77777777" w:rsidR="00577649" w:rsidRPr="002F098A" w:rsidRDefault="00577649" w:rsidP="0057764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098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Документы и (или) сведения, представляемые заинтересованными лицами</w:t>
            </w:r>
            <w:r w:rsidRPr="002F098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2F098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для осуществления административной процедуры</w:t>
            </w:r>
          </w:p>
        </w:tc>
        <w:tc>
          <w:tcPr>
            <w:tcW w:w="66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A3FF8" w14:textId="77777777" w:rsidR="00577649" w:rsidRDefault="00577649" w:rsidP="006E0C6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F098A">
              <w:rPr>
                <w:rFonts w:eastAsia="Times New Roman" w:cs="Times New Roman"/>
                <w:sz w:val="20"/>
                <w:szCs w:val="20"/>
                <w:lang w:eastAsia="ru-RU"/>
              </w:rPr>
              <w:t>заявление о внесении изменения в специальное разрешение (лицензию) (далее – заявление);</w:t>
            </w:r>
          </w:p>
          <w:p w14:paraId="2DA4FF70" w14:textId="77777777" w:rsidR="00577649" w:rsidRPr="002F098A" w:rsidRDefault="00577649" w:rsidP="006E0C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F098A">
              <w:rPr>
                <w:rFonts w:eastAsia="Times New Roman" w:cs="Times New Roman"/>
                <w:sz w:val="20"/>
                <w:szCs w:val="20"/>
                <w:lang w:eastAsia="ru-RU"/>
              </w:rPr>
              <w:t>документ об уплате государственной пошлины (за исключением осуществления платы посредством использования автоматизированной информационной системы единого расчетного и информационного пространства);</w:t>
            </w:r>
          </w:p>
          <w:p w14:paraId="2DE82635" w14:textId="77777777" w:rsidR="00577649" w:rsidRPr="002F098A" w:rsidRDefault="00577649" w:rsidP="006E0C67">
            <w:pPr>
              <w:pStyle w:val="a5"/>
              <w:rPr>
                <w:rFonts w:ascii="Arial" w:hAnsi="Arial" w:cs="Arial"/>
              </w:rPr>
            </w:pPr>
            <w:r w:rsidRPr="002F098A">
              <w:t>документы (их копии), подтверждающие необходимость внесения в специальное разрешение (лицензию) изменения (за исключением изменения местонахождения лицензиата, а также случаев, предусмотренных абзацами третьим и четвертым части первой </w:t>
            </w:r>
            <w:hyperlink r:id="rId4" w:anchor="%D0%97%D0%B0%D0%B3_%D0%A3%D1%82%D0%B2_1&amp;Point=66" w:history="1">
              <w:r w:rsidRPr="002F098A">
                <w:t>пункта 66</w:t>
              </w:r>
            </w:hyperlink>
            <w:r w:rsidRPr="002F098A">
              <w:t> Положения о лицензировании отдельных видов деятельности);</w:t>
            </w:r>
          </w:p>
          <w:p w14:paraId="3E0E93C6" w14:textId="77777777" w:rsidR="00577649" w:rsidRPr="009A76E3" w:rsidRDefault="00577649" w:rsidP="006E0C67">
            <w:pPr>
              <w:pStyle w:val="ConsPlusNormal"/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 w:eastAsia="ru-RU"/>
              </w:rPr>
            </w:pPr>
            <w:r w:rsidRPr="009A76E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документ, свидетельствующий о государственной регистрации соответствующего изменения, внесенного в учредительные документы лицензиата – юридического лица при </w:t>
            </w:r>
            <w:proofErr w:type="spellStart"/>
            <w:r w:rsidRPr="009A76E3">
              <w:rPr>
                <w:rFonts w:ascii="Times New Roman" w:eastAsia="Times New Roman" w:hAnsi="Times New Roman" w:cs="Times New Roman"/>
                <w:lang w:val="ru-RU" w:eastAsia="ru-RU"/>
              </w:rPr>
              <w:t>неуказании</w:t>
            </w:r>
            <w:proofErr w:type="spellEnd"/>
            <w:r w:rsidRPr="009A76E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 заявлении сведений о дате направления в регистрирующий орган уведомления об изменении местонахождения лицензиата – юридического лица (в случае изменения местонахождения лицензиата – юридического лица).</w:t>
            </w:r>
          </w:p>
        </w:tc>
      </w:tr>
      <w:tr w:rsidR="00577649" w:rsidRPr="002F098A" w14:paraId="3A9DE28C" w14:textId="77777777" w:rsidTr="00577649">
        <w:tc>
          <w:tcPr>
            <w:tcW w:w="26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21A7A" w14:textId="77777777" w:rsidR="00577649" w:rsidRPr="002F098A" w:rsidRDefault="00577649" w:rsidP="0057764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098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Нормативные правовые акты, регулирующие порядок осуществления, административной процедуры:</w:t>
            </w:r>
          </w:p>
        </w:tc>
        <w:tc>
          <w:tcPr>
            <w:tcW w:w="66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3A1BD" w14:textId="30585275" w:rsidR="00577649" w:rsidRPr="002F098A" w:rsidRDefault="00577649" w:rsidP="0057764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098A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1. Закон Республики </w:t>
            </w:r>
            <w:r w:rsidRPr="00577649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Беларусь от 14 октября 2022 г. </w:t>
            </w:r>
            <w:r w:rsidRPr="002F098A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№ 213-З </w:t>
            </w:r>
            <w:r w:rsidR="006E0C67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br/>
            </w:r>
            <w:bookmarkStart w:id="0" w:name="_GoBack"/>
            <w:bookmarkEnd w:id="0"/>
            <w:r w:rsidRPr="002F098A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«О лицензировании».</w:t>
            </w:r>
          </w:p>
          <w:p w14:paraId="0CA09A84" w14:textId="11A3C1F2" w:rsidR="00577649" w:rsidRDefault="009A76E3" w:rsidP="00577649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2</w:t>
            </w:r>
            <w:r w:rsidR="00577649" w:rsidRPr="002F098A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. Указ Президента Республики Беларусь от 25 июня 2021 г. № 240 «Об административных процедурах, осуществляемых в отношении субъектов хозяйствования».</w:t>
            </w:r>
          </w:p>
          <w:p w14:paraId="08547F0A" w14:textId="000661D7" w:rsidR="00577649" w:rsidRPr="002F098A" w:rsidRDefault="009A76E3" w:rsidP="0057764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3</w:t>
            </w:r>
            <w:r w:rsidR="00577649" w:rsidRPr="002F098A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. Постановление Совета Министров Республики Беларусь от 24 сентября 2021 г. № 548 «Об административных процедурах, осуществляемых в отношении субъектов хозяйствования».</w:t>
            </w:r>
          </w:p>
          <w:p w14:paraId="695043EC" w14:textId="77777777" w:rsidR="004A56CF" w:rsidRDefault="009A76E3" w:rsidP="00577649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4</w:t>
            </w:r>
            <w:r w:rsidR="00577649" w:rsidRPr="002F098A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. Постановление Совета Министров Республики Беларусь от 20 октября 2022 г. № 715 «Об особенностях образовательной деятельности».</w:t>
            </w:r>
          </w:p>
          <w:p w14:paraId="6E65248E" w14:textId="77777777" w:rsidR="009A76E3" w:rsidRDefault="009A76E3" w:rsidP="00577649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A76E3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5.</w:t>
            </w:r>
            <w:r w:rsidRPr="009A76E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П</w:t>
            </w:r>
            <w:r w:rsidRPr="009A76E3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остановления Совета Министров Республики Беларусь от 27 февраля 2023 г. № 154 «О лицензировании»</w:t>
            </w:r>
            <w:r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14:paraId="2C9A683E" w14:textId="36C5D104" w:rsidR="009A76E3" w:rsidRPr="009A76E3" w:rsidRDefault="009A76E3" w:rsidP="00577649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A76E3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6.</w:t>
            </w:r>
            <w:r w:rsidRPr="009A76E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П</w:t>
            </w:r>
            <w:r w:rsidRPr="009A76E3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остановления Министерства образования Республики Беларусь </w:t>
            </w:r>
            <w:r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br/>
            </w:r>
            <w:r w:rsidRPr="009A76E3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от 8 августа 2025 г. № 142 «Об утверждении регламентов административных процедур»</w:t>
            </w:r>
            <w:r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</w:tc>
      </w:tr>
      <w:tr w:rsidR="00577649" w:rsidRPr="002F098A" w14:paraId="588576DA" w14:textId="77777777" w:rsidTr="00577649">
        <w:tc>
          <w:tcPr>
            <w:tcW w:w="26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8EE66" w14:textId="39383DBE" w:rsidR="00577649" w:rsidRPr="002F098A" w:rsidRDefault="00577649" w:rsidP="0057764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098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Размер  платы</w:t>
            </w:r>
            <w:proofErr w:type="gramEnd"/>
            <w:r w:rsidRPr="002F098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 взимаемой при осуществлении административной процедуры</w:t>
            </w:r>
          </w:p>
        </w:tc>
        <w:tc>
          <w:tcPr>
            <w:tcW w:w="66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E9B38" w14:textId="17E6F1E5" w:rsidR="00577649" w:rsidRPr="002F098A" w:rsidRDefault="00577649" w:rsidP="0057764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098A">
              <w:rPr>
                <w:rFonts w:eastAsia="Times New Roman" w:cs="Times New Roman"/>
                <w:sz w:val="20"/>
                <w:szCs w:val="20"/>
                <w:lang w:eastAsia="ru-RU"/>
              </w:rPr>
              <w:t>Госпошлина в размере 50 процентов ставки, уст</w:t>
            </w:r>
            <w:r w:rsidR="004A56CF">
              <w:rPr>
                <w:rFonts w:eastAsia="Times New Roman" w:cs="Times New Roman"/>
                <w:sz w:val="20"/>
                <w:szCs w:val="20"/>
                <w:lang w:eastAsia="ru-RU"/>
              </w:rPr>
              <w:t>ановленной за выдачу лицензии (5</w:t>
            </w:r>
            <w:r w:rsidRPr="002F09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базовых величин).</w:t>
            </w:r>
          </w:p>
        </w:tc>
      </w:tr>
      <w:tr w:rsidR="00577649" w:rsidRPr="002F098A" w14:paraId="21FD5919" w14:textId="77777777" w:rsidTr="00577649">
        <w:tc>
          <w:tcPr>
            <w:tcW w:w="26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D7C4A" w14:textId="77777777" w:rsidR="00577649" w:rsidRPr="002F098A" w:rsidRDefault="00577649" w:rsidP="0057764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098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Срок осуществления административной процедуры</w:t>
            </w:r>
          </w:p>
        </w:tc>
        <w:tc>
          <w:tcPr>
            <w:tcW w:w="66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5D65C" w14:textId="77777777" w:rsidR="00577649" w:rsidRPr="002F098A" w:rsidRDefault="00577649" w:rsidP="00577649">
            <w:pPr>
              <w:spacing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098A">
              <w:rPr>
                <w:rFonts w:eastAsia="Times New Roman" w:cs="Times New Roman"/>
                <w:sz w:val="20"/>
                <w:szCs w:val="20"/>
                <w:lang w:eastAsia="ru-RU"/>
              </w:rPr>
              <w:t>15 рабочих дней, а при проведении оценки или экспертизы – 25 рабочих дней </w:t>
            </w:r>
          </w:p>
        </w:tc>
      </w:tr>
      <w:tr w:rsidR="00577649" w:rsidRPr="002F098A" w14:paraId="5AD753CE" w14:textId="77777777" w:rsidTr="00577649">
        <w:tc>
          <w:tcPr>
            <w:tcW w:w="26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FC71D" w14:textId="77777777" w:rsidR="00577649" w:rsidRPr="002F098A" w:rsidRDefault="00577649" w:rsidP="0057764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098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Срок действия справок или других документов, </w:t>
            </w:r>
            <w:r w:rsidRPr="002F098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выдаваемых при осуществлении административной процедуры</w:t>
            </w:r>
          </w:p>
        </w:tc>
        <w:tc>
          <w:tcPr>
            <w:tcW w:w="66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64B67" w14:textId="77777777" w:rsidR="00577649" w:rsidRPr="002F098A" w:rsidRDefault="00577649" w:rsidP="0057764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098A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бессрочно</w:t>
            </w:r>
          </w:p>
        </w:tc>
      </w:tr>
    </w:tbl>
    <w:p w14:paraId="11B6F82F" w14:textId="77777777" w:rsidR="00FF753D" w:rsidRDefault="00FF753D" w:rsidP="00577649">
      <w:pPr>
        <w:spacing w:line="240" w:lineRule="auto"/>
      </w:pPr>
    </w:p>
    <w:p w14:paraId="335BCE3C" w14:textId="77777777" w:rsidR="001F7F6C" w:rsidRPr="00A15ECB" w:rsidRDefault="001F7F6C" w:rsidP="001F7F6C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A15EC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Государственная пошлина за выдачу спец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иального разрешения (лицензии) </w:t>
      </w:r>
      <w:r w:rsidRPr="00A15EC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 осуществление услуг по образованию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зачисляется на расчетный счет: </w:t>
      </w:r>
      <w:r w:rsidRPr="00A15E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BY</w:t>
      </w:r>
      <w:r w:rsidRPr="00A15EC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13 </w:t>
      </w:r>
      <w:r w:rsidRPr="00A15E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AKBB</w:t>
      </w:r>
      <w:r w:rsidRPr="00A15EC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3602 3020 0004 3000 0000</w:t>
      </w:r>
    </w:p>
    <w:p w14:paraId="64039F3F" w14:textId="77777777" w:rsidR="001F7F6C" w:rsidRPr="00A15ECB" w:rsidRDefault="001F7F6C" w:rsidP="001F7F6C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A15ECB">
        <w:rPr>
          <w:rFonts w:cs="Times New Roman"/>
          <w:color w:val="000000" w:themeColor="text1"/>
          <w:sz w:val="28"/>
          <w:szCs w:val="28"/>
        </w:rPr>
        <w:t xml:space="preserve">Получатель (бенефициар): </w:t>
      </w:r>
      <w:r w:rsidRPr="00A15ECB">
        <w:rPr>
          <w:rFonts w:cs="Times New Roman"/>
          <w:b/>
          <w:color w:val="000000" w:themeColor="text1"/>
          <w:sz w:val="28"/>
          <w:szCs w:val="28"/>
        </w:rPr>
        <w:t>Главное управление Министерства финансов Республики Беларусь по Витебской области</w:t>
      </w:r>
      <w:r w:rsidRPr="00A15ECB">
        <w:rPr>
          <w:rFonts w:cs="Times New Roman"/>
          <w:color w:val="000000" w:themeColor="text1"/>
          <w:sz w:val="28"/>
          <w:szCs w:val="28"/>
        </w:rPr>
        <w:t xml:space="preserve"> </w:t>
      </w:r>
    </w:p>
    <w:p w14:paraId="7A0130B7" w14:textId="77777777" w:rsidR="001F7F6C" w:rsidRPr="00A15ECB" w:rsidRDefault="001F7F6C" w:rsidP="001F7F6C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</w:p>
    <w:p w14:paraId="1AB6CDD9" w14:textId="77777777" w:rsidR="001F7F6C" w:rsidRPr="00A15ECB" w:rsidRDefault="001F7F6C" w:rsidP="001F7F6C">
      <w:pPr>
        <w:spacing w:after="0" w:line="240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A15ECB">
        <w:rPr>
          <w:rFonts w:cs="Times New Roman"/>
          <w:color w:val="000000" w:themeColor="text1"/>
          <w:sz w:val="28"/>
          <w:szCs w:val="28"/>
        </w:rPr>
        <w:t xml:space="preserve">Наименование банка получателя: </w:t>
      </w:r>
      <w:r w:rsidRPr="00A15ECB">
        <w:rPr>
          <w:rFonts w:cs="Times New Roman"/>
          <w:b/>
          <w:color w:val="000000" w:themeColor="text1"/>
          <w:sz w:val="28"/>
          <w:szCs w:val="28"/>
        </w:rPr>
        <w:t xml:space="preserve">ОАО «АСБ </w:t>
      </w:r>
      <w:proofErr w:type="spellStart"/>
      <w:r w:rsidRPr="00A15ECB">
        <w:rPr>
          <w:rFonts w:cs="Times New Roman"/>
          <w:b/>
          <w:color w:val="000000" w:themeColor="text1"/>
          <w:sz w:val="28"/>
          <w:szCs w:val="28"/>
        </w:rPr>
        <w:t>Беларусбанк</w:t>
      </w:r>
      <w:proofErr w:type="spellEnd"/>
      <w:r w:rsidRPr="00A15ECB">
        <w:rPr>
          <w:rFonts w:cs="Times New Roman"/>
          <w:b/>
          <w:color w:val="000000" w:themeColor="text1"/>
          <w:sz w:val="28"/>
          <w:szCs w:val="28"/>
        </w:rPr>
        <w:t>» г. Минск</w:t>
      </w:r>
      <w:r>
        <w:rPr>
          <w:rFonts w:cs="Times New Roman"/>
          <w:b/>
          <w:color w:val="000000" w:themeColor="text1"/>
          <w:sz w:val="28"/>
          <w:szCs w:val="28"/>
        </w:rPr>
        <w:t xml:space="preserve"> </w:t>
      </w:r>
    </w:p>
    <w:p w14:paraId="7203D0ED" w14:textId="77777777" w:rsidR="001F7F6C" w:rsidRPr="00A15ECB" w:rsidRDefault="001F7F6C" w:rsidP="001F7F6C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A15ECB">
        <w:rPr>
          <w:rFonts w:cs="Times New Roman"/>
          <w:color w:val="000000" w:themeColor="text1"/>
          <w:sz w:val="28"/>
          <w:szCs w:val="28"/>
        </w:rPr>
        <w:t xml:space="preserve">Код банка: </w:t>
      </w:r>
      <w:r w:rsidRPr="00A15ECB">
        <w:rPr>
          <w:rFonts w:cs="Times New Roman"/>
          <w:b/>
          <w:color w:val="000000" w:themeColor="text1"/>
          <w:sz w:val="28"/>
          <w:szCs w:val="28"/>
          <w:lang w:val="en-US"/>
        </w:rPr>
        <w:t>AKBBBY</w:t>
      </w:r>
      <w:r w:rsidRPr="00A15ECB">
        <w:rPr>
          <w:rFonts w:cs="Times New Roman"/>
          <w:b/>
          <w:color w:val="000000" w:themeColor="text1"/>
          <w:sz w:val="28"/>
          <w:szCs w:val="28"/>
        </w:rPr>
        <w:t>2</w:t>
      </w:r>
      <w:r w:rsidRPr="00A15ECB">
        <w:rPr>
          <w:rFonts w:cs="Times New Roman"/>
          <w:b/>
          <w:color w:val="000000" w:themeColor="text1"/>
          <w:sz w:val="28"/>
          <w:szCs w:val="28"/>
          <w:lang w:val="en-US"/>
        </w:rPr>
        <w:t>X</w:t>
      </w:r>
      <w:r>
        <w:rPr>
          <w:rFonts w:cs="Times New Roman"/>
          <w:b/>
          <w:color w:val="000000" w:themeColor="text1"/>
          <w:sz w:val="28"/>
          <w:szCs w:val="28"/>
        </w:rPr>
        <w:t xml:space="preserve"> </w:t>
      </w:r>
    </w:p>
    <w:p w14:paraId="1772FECC" w14:textId="77777777" w:rsidR="001F7F6C" w:rsidRPr="00A15ECB" w:rsidRDefault="001F7F6C" w:rsidP="001F7F6C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A15ECB">
        <w:rPr>
          <w:rFonts w:cs="Times New Roman"/>
          <w:color w:val="000000" w:themeColor="text1"/>
          <w:sz w:val="28"/>
          <w:szCs w:val="28"/>
        </w:rPr>
        <w:t xml:space="preserve">Код валюты: </w:t>
      </w:r>
      <w:r w:rsidRPr="00A15ECB">
        <w:rPr>
          <w:rFonts w:cs="Times New Roman"/>
          <w:b/>
          <w:color w:val="000000" w:themeColor="text1"/>
          <w:sz w:val="28"/>
          <w:szCs w:val="28"/>
        </w:rPr>
        <w:t>933</w:t>
      </w:r>
      <w:r w:rsidRPr="00A15ECB">
        <w:rPr>
          <w:rFonts w:cs="Times New Roman"/>
          <w:color w:val="000000" w:themeColor="text1"/>
          <w:sz w:val="28"/>
          <w:szCs w:val="28"/>
        </w:rPr>
        <w:t xml:space="preserve">  </w:t>
      </w:r>
    </w:p>
    <w:p w14:paraId="31A5A4C3" w14:textId="77777777" w:rsidR="001F7F6C" w:rsidRPr="00A15ECB" w:rsidRDefault="001F7F6C" w:rsidP="001F7F6C">
      <w:pPr>
        <w:spacing w:after="0" w:line="240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A15ECB">
        <w:rPr>
          <w:rFonts w:cs="Times New Roman"/>
          <w:color w:val="000000" w:themeColor="text1"/>
          <w:sz w:val="28"/>
          <w:szCs w:val="28"/>
        </w:rPr>
        <w:t xml:space="preserve">УНП бенефициара: </w:t>
      </w:r>
      <w:r w:rsidRPr="00A15ECB">
        <w:rPr>
          <w:rFonts w:cs="Times New Roman"/>
          <w:b/>
          <w:color w:val="000000" w:themeColor="text1"/>
          <w:sz w:val="28"/>
          <w:szCs w:val="28"/>
        </w:rPr>
        <w:t>300594330</w:t>
      </w:r>
    </w:p>
    <w:p w14:paraId="3AAE9FB6" w14:textId="77777777" w:rsidR="001F7F6C" w:rsidRPr="00A15ECB" w:rsidRDefault="001F7F6C" w:rsidP="001F7F6C">
      <w:pPr>
        <w:spacing w:after="0" w:line="240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A15ECB">
        <w:rPr>
          <w:rFonts w:cs="Times New Roman"/>
          <w:color w:val="000000" w:themeColor="text1"/>
          <w:sz w:val="28"/>
          <w:szCs w:val="28"/>
        </w:rPr>
        <w:t xml:space="preserve">Назначение платежа: </w:t>
      </w:r>
      <w:r w:rsidRPr="00A15ECB">
        <w:rPr>
          <w:rFonts w:cs="Times New Roman"/>
          <w:b/>
          <w:color w:val="000000" w:themeColor="text1"/>
          <w:sz w:val="28"/>
          <w:szCs w:val="28"/>
        </w:rPr>
        <w:t>ТАХ</w:t>
      </w:r>
      <w:r w:rsidRPr="00A15ECB">
        <w:rPr>
          <w:rFonts w:cs="Times New Roman"/>
          <w:b/>
          <w:color w:val="000000" w:themeColor="text1"/>
          <w:sz w:val="28"/>
          <w:szCs w:val="28"/>
          <w:lang w:val="en-US"/>
        </w:rPr>
        <w:t>S</w:t>
      </w:r>
      <w:r w:rsidRPr="00A15ECB">
        <w:rPr>
          <w:rFonts w:cs="Times New Roman"/>
          <w:b/>
          <w:color w:val="000000" w:themeColor="text1"/>
          <w:sz w:val="28"/>
          <w:szCs w:val="28"/>
        </w:rPr>
        <w:t>, 1, 90101</w:t>
      </w:r>
    </w:p>
    <w:p w14:paraId="5831DEE9" w14:textId="77777777" w:rsidR="001F7F6C" w:rsidRPr="00A15ECB" w:rsidRDefault="001F7F6C" w:rsidP="001F7F6C">
      <w:pPr>
        <w:spacing w:after="0" w:line="240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A15ECB">
        <w:rPr>
          <w:rFonts w:cs="Times New Roman"/>
          <w:color w:val="000000" w:themeColor="text1"/>
          <w:sz w:val="28"/>
          <w:szCs w:val="28"/>
        </w:rPr>
        <w:t>Код платежа:</w:t>
      </w:r>
      <w:r w:rsidRPr="00A15ECB">
        <w:rPr>
          <w:rFonts w:cs="Times New Roman"/>
          <w:b/>
          <w:color w:val="000000" w:themeColor="text1"/>
          <w:sz w:val="28"/>
          <w:szCs w:val="28"/>
        </w:rPr>
        <w:t xml:space="preserve"> 03001 </w:t>
      </w:r>
    </w:p>
    <w:p w14:paraId="0C4169AA" w14:textId="7AD542B7" w:rsidR="001F7F6C" w:rsidRPr="00A15ECB" w:rsidRDefault="001F7F6C" w:rsidP="001F7F6C">
      <w:pPr>
        <w:spacing w:after="0" w:line="240" w:lineRule="auto"/>
        <w:jc w:val="both"/>
        <w:rPr>
          <w:rFonts w:cs="Times New Roman"/>
          <w:b/>
          <w:color w:val="000000" w:themeColor="text1"/>
          <w:sz w:val="20"/>
          <w:szCs w:val="20"/>
        </w:rPr>
      </w:pPr>
      <w:r w:rsidRPr="00A15ECB">
        <w:rPr>
          <w:rFonts w:cs="Times New Roman"/>
          <w:b/>
          <w:color w:val="000000" w:themeColor="text1"/>
          <w:sz w:val="28"/>
          <w:szCs w:val="28"/>
        </w:rPr>
        <w:t xml:space="preserve">«Государственная пошлина за </w:t>
      </w:r>
      <w:r>
        <w:rPr>
          <w:b/>
          <w:color w:val="000000" w:themeColor="text1"/>
        </w:rPr>
        <w:t>внесение изменений</w:t>
      </w:r>
      <w:r w:rsidRPr="001F7F6C">
        <w:rPr>
          <w:b/>
          <w:color w:val="000000" w:themeColor="text1"/>
        </w:rPr>
        <w:t xml:space="preserve"> в специальное разрешение (лицензию) на осуществление образовательной деятельности</w:t>
      </w:r>
      <w:r>
        <w:rPr>
          <w:b/>
          <w:color w:val="000000" w:themeColor="text1"/>
        </w:rPr>
        <w:t>»</w:t>
      </w:r>
      <w:r w:rsidRPr="00A15ECB">
        <w:rPr>
          <w:b/>
          <w:color w:val="000000" w:themeColor="text1"/>
        </w:rPr>
        <w:t> — </w:t>
      </w:r>
      <w:r w:rsidR="004A56CF">
        <w:rPr>
          <w:b/>
          <w:bCs/>
          <w:color w:val="000000" w:themeColor="text1"/>
        </w:rPr>
        <w:t>5</w:t>
      </w:r>
      <w:r w:rsidRPr="00A15ECB">
        <w:rPr>
          <w:b/>
          <w:bCs/>
          <w:color w:val="000000" w:themeColor="text1"/>
        </w:rPr>
        <w:t> базовых величин</w:t>
      </w:r>
      <w:r w:rsidRPr="00A15ECB">
        <w:rPr>
          <w:b/>
          <w:color w:val="000000" w:themeColor="text1"/>
        </w:rPr>
        <w:t>.</w:t>
      </w:r>
    </w:p>
    <w:p w14:paraId="447F4A24" w14:textId="77777777" w:rsidR="00FA2C8F" w:rsidRDefault="00FA2C8F" w:rsidP="00577649">
      <w:pPr>
        <w:spacing w:line="240" w:lineRule="auto"/>
      </w:pPr>
    </w:p>
    <w:sectPr w:rsidR="00FA2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98A"/>
    <w:rsid w:val="000A722B"/>
    <w:rsid w:val="001F7F6C"/>
    <w:rsid w:val="002F098A"/>
    <w:rsid w:val="00302F93"/>
    <w:rsid w:val="00363BE0"/>
    <w:rsid w:val="004A56CF"/>
    <w:rsid w:val="00577649"/>
    <w:rsid w:val="00594095"/>
    <w:rsid w:val="006E0C67"/>
    <w:rsid w:val="008549B1"/>
    <w:rsid w:val="009A76E3"/>
    <w:rsid w:val="00CC1891"/>
    <w:rsid w:val="00FA2C8F"/>
    <w:rsid w:val="00FF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1BDCB"/>
  <w15:chartTrackingRefBased/>
  <w15:docId w15:val="{D7E982F5-7630-463F-B64D-59E3D2386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722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7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en-US"/>
    </w:rPr>
  </w:style>
  <w:style w:type="paragraph" w:styleId="a5">
    <w:name w:val="Body Text"/>
    <w:basedOn w:val="a"/>
    <w:link w:val="a6"/>
    <w:uiPriority w:val="99"/>
    <w:unhideWhenUsed/>
    <w:rsid w:val="006E0C67"/>
    <w:pPr>
      <w:spacing w:after="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6E0C67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avo.by/webnpa/text.asp?RN=P310004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use1</dc:creator>
  <cp:keywords/>
  <dc:description/>
  <cp:lastModifiedBy>User</cp:lastModifiedBy>
  <cp:revision>8</cp:revision>
  <cp:lastPrinted>2022-11-14T08:30:00Z</cp:lastPrinted>
  <dcterms:created xsi:type="dcterms:W3CDTF">2022-11-12T12:19:00Z</dcterms:created>
  <dcterms:modified xsi:type="dcterms:W3CDTF">2026-05-04T09:27:00Z</dcterms:modified>
</cp:coreProperties>
</file>