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B12A4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1B12A4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HTML"/>
          <w:b/>
          <w:bCs/>
          <w:caps/>
          <w:shd w:val="clear" w:color="auto" w:fill="FFFFFF"/>
        </w:rPr>
        <w:t>РЕШЕНИЕ</w:t>
      </w:r>
      <w:r>
        <w:rPr>
          <w:rStyle w:val="name"/>
          <w:color w:val="000000"/>
        </w:rPr>
        <w:t> </w:t>
      </w:r>
      <w:r>
        <w:rPr>
          <w:rStyle w:val="HTML"/>
          <w:b/>
          <w:bCs/>
          <w:caps/>
          <w:shd w:val="clear" w:color="auto" w:fill="FFFFFF"/>
        </w:rPr>
        <w:t>ВИТЕБСКОГО ГОРОДСКОГО ИСПОЛНИТЕЛЬНОГО КОМИТЕТА</w:t>
      </w:r>
    </w:p>
    <w:p w:rsidR="00000000" w:rsidRDefault="001B12A4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19 февраля 2025</w:t>
      </w:r>
      <w:r>
        <w:rPr>
          <w:rStyle w:val="datepr"/>
          <w:color w:val="000000"/>
        </w:rPr>
        <w:t xml:space="preserve">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204</w:t>
      </w:r>
    </w:p>
    <w:p w:rsidR="00000000" w:rsidRDefault="001B12A4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 xml:space="preserve">О </w:t>
      </w:r>
      <w:proofErr w:type="gramStart"/>
      <w:r>
        <w:rPr>
          <w:rFonts w:ascii="Arial" w:hAnsi="Arial" w:cs="Arial"/>
          <w:color w:val="000080"/>
        </w:rPr>
        <w:t>размещении</w:t>
      </w:r>
      <w:proofErr w:type="gramEnd"/>
      <w:r>
        <w:rPr>
          <w:rFonts w:ascii="Arial" w:hAnsi="Arial" w:cs="Arial"/>
          <w:color w:val="000080"/>
        </w:rPr>
        <w:t xml:space="preserve"> средств наружной рекламы на территории города Витебска</w:t>
      </w:r>
    </w:p>
    <w:p w:rsidR="00000000" w:rsidRDefault="001B12A4">
      <w:pPr>
        <w:pStyle w:val="preamble"/>
        <w:rPr>
          <w:color w:val="000000"/>
        </w:rPr>
      </w:pPr>
      <w:proofErr w:type="gramStart"/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абзаца восьмого пункта 1 статьи 9 Закона Республики Беларусь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от</w:t>
      </w:r>
      <w:r>
        <w:rPr>
          <w:color w:val="000000"/>
        </w:rPr>
        <w:t> 10 мая 2007 г. № 225-З «О </w:t>
      </w:r>
      <w:r>
        <w:rPr>
          <w:color w:val="000000"/>
        </w:rPr>
        <w:t>рекламе»,</w:t>
      </w:r>
      <w:r>
        <w:rPr>
          <w:color w:val="000000"/>
        </w:rPr>
        <w:t xml:space="preserve"> </w:t>
      </w:r>
      <w:r>
        <w:rPr>
          <w:color w:val="000000"/>
        </w:rPr>
        <w:t>части девятой приложения 3 к постановлению Совета Министров Республики Беларусь от 7 июля 2021 г. № 395 «О мерах по реализации Закона Республики Беларусь «Об изменении законов по вопросам рекламы»,</w:t>
      </w:r>
      <w:r>
        <w:rPr>
          <w:color w:val="000000"/>
        </w:rPr>
        <w:t xml:space="preserve"> </w:t>
      </w:r>
      <w:r>
        <w:rPr>
          <w:color w:val="000000"/>
        </w:rPr>
        <w:t>пункта 5,</w:t>
      </w:r>
      <w:r>
        <w:rPr>
          <w:color w:val="000000"/>
        </w:rPr>
        <w:t xml:space="preserve"> </w:t>
      </w:r>
      <w:r>
        <w:rPr>
          <w:color w:val="000000"/>
        </w:rPr>
        <w:t>части пятой пункта 13,</w:t>
      </w:r>
      <w:r>
        <w:rPr>
          <w:color w:val="000000"/>
        </w:rPr>
        <w:t xml:space="preserve"> </w:t>
      </w:r>
      <w:r>
        <w:rPr>
          <w:color w:val="000000"/>
        </w:rPr>
        <w:t>абзаца четверто</w:t>
      </w:r>
      <w:r>
        <w:rPr>
          <w:color w:val="000000"/>
        </w:rPr>
        <w:t>го подпункта 17.3 и</w:t>
      </w:r>
      <w:r>
        <w:rPr>
          <w:color w:val="000000"/>
        </w:rPr>
        <w:t> </w:t>
      </w:r>
      <w:r>
        <w:rPr>
          <w:color w:val="000000"/>
        </w:rPr>
        <w:t>подпункта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17.8 пункта 17,</w:t>
      </w:r>
      <w:r>
        <w:rPr>
          <w:color w:val="000000"/>
        </w:rPr>
        <w:t xml:space="preserve"> </w:t>
      </w:r>
      <w:r>
        <w:rPr>
          <w:color w:val="000000"/>
        </w:rPr>
        <w:t>абзаца четвертого подпункта 29.2 и</w:t>
      </w:r>
      <w:r>
        <w:rPr>
          <w:color w:val="000000"/>
        </w:rPr>
        <w:t> </w:t>
      </w:r>
      <w:r>
        <w:rPr>
          <w:color w:val="000000"/>
        </w:rPr>
        <w:t>абзаца четвертого подпункта 29.3 пункта 29 Положения о порядке выдачи, продления действия, переоформления и прекращения действия разрешения на размещение средства наружной рек</w:t>
      </w:r>
      <w:r>
        <w:rPr>
          <w:color w:val="000000"/>
        </w:rPr>
        <w:t>ламы,</w:t>
      </w:r>
      <w:r>
        <w:rPr>
          <w:color w:val="000000"/>
        </w:rPr>
        <w:t xml:space="preserve"> </w:t>
      </w:r>
      <w:r>
        <w:rPr>
          <w:color w:val="000000"/>
        </w:rPr>
        <w:t>абзаца шестого части первой пункта 4 Положения о порядке проведения торгов на право размещения средств рекламы на недвижимом имуществе, утвержденных постановлением Совета Министров Республики Беларусь от 7 июля 2021 г</w:t>
      </w:r>
      <w:proofErr w:type="gramEnd"/>
      <w:r>
        <w:rPr>
          <w:color w:val="000000"/>
        </w:rPr>
        <w:t>. № 395, Витебский городской испо</w:t>
      </w:r>
      <w:r>
        <w:rPr>
          <w:color w:val="000000"/>
        </w:rPr>
        <w:t>лнительный комитет РЕШИЛ: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1. Делегировать коммунальному производственному унитарному предприятию «</w:t>
      </w:r>
      <w:proofErr w:type="spellStart"/>
      <w:r>
        <w:rPr>
          <w:color w:val="000000"/>
        </w:rPr>
        <w:t>Витебскреклама</w:t>
      </w:r>
      <w:proofErr w:type="spellEnd"/>
      <w:r>
        <w:rPr>
          <w:color w:val="000000"/>
        </w:rPr>
        <w:t xml:space="preserve">» полномочия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>: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 xml:space="preserve">1.1. приему, подготовке к рассмотрению, принятию административного решения об отказе в принятии заявления на выдачу разрешения </w:t>
      </w:r>
      <w:r>
        <w:rPr>
          <w:color w:val="000000"/>
        </w:rPr>
        <w:t>на размещение средства наружной рекламы (далее – разрешение), заявления на продление действия разрешения, заявления на выдачу дубликата разрешения, заявления на переоформление разрешения;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>1.2. заключению от имени Витебского городского исполнительного комит</w:t>
      </w:r>
      <w:r>
        <w:rPr>
          <w:color w:val="000000"/>
        </w:rPr>
        <w:t>ета договора на размещение средства наружной рекламы, дополнительных соглашений об изменении условий договора на размещение средства наружной рекламы;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>1.3. учету выданных разрешений;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>1.4. демонтажу средств наружной рекламы.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2. Делегировать коммунальному ун</w:t>
      </w:r>
      <w:r>
        <w:rPr>
          <w:color w:val="000000"/>
        </w:rPr>
        <w:t>итарному жилищному ремонтно-эксплуатационному предприятию «Жилищный ремонтно-эксплуатационный трест г. Витебска», коммунальному ремонтному унитарному предприятию «</w:t>
      </w:r>
      <w:proofErr w:type="spellStart"/>
      <w:r>
        <w:rPr>
          <w:color w:val="000000"/>
        </w:rPr>
        <w:t>Гордормост</w:t>
      </w:r>
      <w:proofErr w:type="spellEnd"/>
      <w:r>
        <w:rPr>
          <w:color w:val="000000"/>
        </w:rPr>
        <w:t>», коммунальному производственному унитарному предприятию «</w:t>
      </w:r>
      <w:proofErr w:type="spellStart"/>
      <w:r>
        <w:rPr>
          <w:color w:val="000000"/>
        </w:rPr>
        <w:t>Горсвет</w:t>
      </w:r>
      <w:proofErr w:type="spellEnd"/>
      <w:r>
        <w:rPr>
          <w:color w:val="000000"/>
        </w:rPr>
        <w:t>» города Витебска</w:t>
      </w:r>
      <w:r>
        <w:rPr>
          <w:color w:val="000000"/>
        </w:rPr>
        <w:t xml:space="preserve"> полномочия по демонтажу средств наружной рекламы.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3. Присвоить классификационные признаки участкам территории города Витебска, отражающие коммерческую ценность участка территории для размещения на нем средств наружной рекламы, согласно приложению 1.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4. Оп</w:t>
      </w:r>
      <w:r>
        <w:rPr>
          <w:color w:val="000000"/>
        </w:rPr>
        <w:t>ределить, что:</w:t>
      </w:r>
    </w:p>
    <w:p w:rsidR="00000000" w:rsidRDefault="001B12A4">
      <w:pPr>
        <w:pStyle w:val="underpoint"/>
        <w:rPr>
          <w:color w:val="000000"/>
        </w:rPr>
      </w:pPr>
      <w:bookmarkStart w:id="2" w:name="a8"/>
      <w:bookmarkEnd w:id="2"/>
      <w:r>
        <w:rPr>
          <w:color w:val="000000"/>
        </w:rPr>
        <w:lastRenderedPageBreak/>
        <w:t>4.1. расчет платы, взимаемой Витебским городским исполнительным комитетом за предоставление права на использование городской среды в рекламных целях, а также за предоставление имущества во временное пользование для размещения средства наружн</w:t>
      </w:r>
      <w:r>
        <w:rPr>
          <w:color w:val="000000"/>
        </w:rPr>
        <w:t>ой рекламы в случае, если Витебский городской исполнительный комитет является собственником имущества (уполномоченным лицом), производится по следующей формуле: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1B12A4">
      <w:pPr>
        <w:pStyle w:val="newncpi0"/>
        <w:jc w:val="center"/>
        <w:rPr>
          <w:color w:val="000000"/>
        </w:rPr>
      </w:pPr>
      <w:r>
        <w:rPr>
          <w:color w:val="000000"/>
        </w:rPr>
        <w:t xml:space="preserve">п = БС х </w:t>
      </w:r>
      <w:r>
        <w:rPr>
          <w:i/>
          <w:iCs/>
          <w:color w:val="000000"/>
        </w:rPr>
        <w:t>S</w:t>
      </w:r>
      <w:r>
        <w:rPr>
          <w:color w:val="000000"/>
        </w:rPr>
        <w:t xml:space="preserve"> х </w:t>
      </w:r>
      <w:r>
        <w:rPr>
          <w:i/>
          <w:iCs/>
          <w:color w:val="000000"/>
        </w:rPr>
        <w:t>T</w:t>
      </w:r>
      <w:r>
        <w:rPr>
          <w:color w:val="000000"/>
        </w:rPr>
        <w:t xml:space="preserve"> х</w:t>
      </w:r>
      <w:proofErr w:type="gramStart"/>
      <w:r>
        <w:rPr>
          <w:color w:val="000000"/>
        </w:rPr>
        <w:t xml:space="preserve"> </w:t>
      </w:r>
      <w:r>
        <w:rPr>
          <w:i/>
          <w:iCs/>
          <w:color w:val="000000"/>
        </w:rPr>
        <w:t>К</w:t>
      </w:r>
      <w:proofErr w:type="gramEnd"/>
      <w:r>
        <w:rPr>
          <w:color w:val="000000"/>
        </w:rPr>
        <w:t>,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1B12A4">
      <w:pPr>
        <w:pStyle w:val="newncpi0"/>
        <w:rPr>
          <w:color w:val="000000"/>
        </w:rPr>
      </w:pPr>
      <w:r>
        <w:rPr>
          <w:color w:val="000000"/>
        </w:rPr>
        <w:t>где    БС – базовая ставка;</w:t>
      </w:r>
    </w:p>
    <w:p w:rsidR="00000000" w:rsidRDefault="001B12A4">
      <w:pPr>
        <w:pStyle w:val="newncpi"/>
        <w:rPr>
          <w:color w:val="000000"/>
        </w:rPr>
      </w:pPr>
      <w:r>
        <w:rPr>
          <w:i/>
          <w:iCs/>
          <w:color w:val="000000"/>
        </w:rPr>
        <w:t>S</w:t>
      </w:r>
      <w:r>
        <w:rPr>
          <w:color w:val="000000"/>
        </w:rPr>
        <w:t> – площадь рекламного поля;</w:t>
      </w:r>
    </w:p>
    <w:p w:rsidR="00000000" w:rsidRDefault="001B12A4">
      <w:pPr>
        <w:pStyle w:val="newncpi"/>
        <w:rPr>
          <w:color w:val="000000"/>
        </w:rPr>
      </w:pPr>
      <w:r>
        <w:rPr>
          <w:i/>
          <w:iCs/>
          <w:color w:val="000000"/>
        </w:rPr>
        <w:t>Т</w:t>
      </w:r>
      <w:r>
        <w:rPr>
          <w:color w:val="000000"/>
        </w:rPr>
        <w:t> – срок разме</w:t>
      </w:r>
      <w:r>
        <w:rPr>
          <w:color w:val="000000"/>
        </w:rPr>
        <w:t>щения средства наружной рекламы;</w:t>
      </w:r>
    </w:p>
    <w:p w:rsidR="00000000" w:rsidRDefault="001B12A4">
      <w:pPr>
        <w:pStyle w:val="newncpi"/>
        <w:rPr>
          <w:color w:val="000000"/>
        </w:rPr>
      </w:pPr>
      <w:proofErr w:type="gramStart"/>
      <w:r>
        <w:rPr>
          <w:i/>
          <w:iCs/>
          <w:color w:val="000000"/>
        </w:rPr>
        <w:t>К</w:t>
      </w:r>
      <w:proofErr w:type="gramEnd"/>
      <w:r>
        <w:rPr>
          <w:color w:val="000000"/>
        </w:rPr>
        <w:t xml:space="preserve"> – </w:t>
      </w:r>
      <w:proofErr w:type="gramStart"/>
      <w:r>
        <w:rPr>
          <w:color w:val="000000"/>
        </w:rPr>
        <w:t>понижающий</w:t>
      </w:r>
      <w:proofErr w:type="gramEnd"/>
      <w:r>
        <w:rPr>
          <w:color w:val="000000"/>
        </w:rPr>
        <w:t xml:space="preserve"> коэффициент (понижающие коэффициенты), подлежащий (подлежащие) применению.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В случае, если место размещения средства наружной рекламы не находится в собственности города Витебска, плата за предоставление права</w:t>
      </w:r>
      <w:r>
        <w:rPr>
          <w:color w:val="000000"/>
        </w:rPr>
        <w:t xml:space="preserve"> на использование городской среды в рекламных целях рассчитывается по формуле, указанной в подпункте 4.1 настоящего пункта, с применением к результату понижающего коэффициента 0,5;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>4.2. размер базовой ставки составляет: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одну базовую величину за 1 квадратны</w:t>
      </w:r>
      <w:r>
        <w:rPr>
          <w:color w:val="000000"/>
        </w:rPr>
        <w:t>й метр рекламного поля в месяц – при размещении средств наружной рекламы, площадь рекламных полей которых измеряется в квадратных метрах;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пятьдесят базовых величин за одно средство наружной рекламы в месяц при размещении (распространении) следующих средств</w:t>
      </w:r>
      <w:r>
        <w:rPr>
          <w:color w:val="000000"/>
        </w:rPr>
        <w:t xml:space="preserve"> наружной рекламы:</w:t>
      </w:r>
    </w:p>
    <w:p w:rsidR="00000000" w:rsidRDefault="001B12A4">
      <w:pPr>
        <w:pStyle w:val="newncpi"/>
        <w:rPr>
          <w:color w:val="000000"/>
        </w:rPr>
      </w:pPr>
      <w:bookmarkStart w:id="3" w:name="a9"/>
      <w:bookmarkEnd w:id="3"/>
      <w:r>
        <w:rPr>
          <w:color w:val="000000"/>
        </w:rPr>
        <w:t>воздушных шаров;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средств наружной рекламы, у которых невозможно определить площадь рекламного поля.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Для случаев, указанных в абзацах четвертом, пятом части первой настоящего подпункта, площадь рекламного поля (</w:t>
      </w:r>
      <w:r>
        <w:rPr>
          <w:i/>
          <w:iCs/>
          <w:color w:val="000000"/>
        </w:rPr>
        <w:t>S</w:t>
      </w:r>
      <w:r>
        <w:rPr>
          <w:color w:val="000000"/>
        </w:rPr>
        <w:t>) равна единице;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>4.3. </w:t>
      </w:r>
      <w:r>
        <w:rPr>
          <w:color w:val="000000"/>
        </w:rPr>
        <w:t>при определении расчета платы, взимаемой Витебским городским исполнительным комитетом по договору на размещение средства наружной рекламы, применяются понижающие коэффициенты согласно приложению 2.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При наличии оснований для применения нескольких понижающих</w:t>
      </w:r>
      <w:r>
        <w:rPr>
          <w:color w:val="000000"/>
        </w:rPr>
        <w:t xml:space="preserve"> коэффициентов применяются все соответствующие понижающие коэффициенты путем их перемножения.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 xml:space="preserve">При отсутствии рекламы на средстве наружной рекламы, за исключением периода замены рекламы продолжительностью не более 24 часов, размещении наружной рекламы </w:t>
      </w:r>
      <w:r>
        <w:rPr>
          <w:color w:val="000000"/>
        </w:rPr>
        <w:lastRenderedPageBreak/>
        <w:t>о пре</w:t>
      </w:r>
      <w:r>
        <w:rPr>
          <w:color w:val="000000"/>
        </w:rPr>
        <w:t>доставлении организациями денежных средств по договору займа, игорных заведений, азартных игр плата взимается без применения понижающих коэффициентов.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 xml:space="preserve">5. Установить, что плата в соответствии с договором на размещение средства наружной рекламы не взимается </w:t>
      </w:r>
      <w:r>
        <w:rPr>
          <w:color w:val="000000"/>
        </w:rPr>
        <w:t>при размещении: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информации о государственных праздниках, праздничных днях, памятных датах, значимых событиях;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 xml:space="preserve">информации о лауреатах областного конкурса по присвоению почетного звания «Человек года </w:t>
      </w:r>
      <w:proofErr w:type="spellStart"/>
      <w:r>
        <w:rPr>
          <w:color w:val="000000"/>
        </w:rPr>
        <w:t>Витебщины</w:t>
      </w:r>
      <w:proofErr w:type="spellEnd"/>
      <w:r>
        <w:rPr>
          <w:color w:val="000000"/>
        </w:rPr>
        <w:t>» и «Почётный гражданин города Витебска»;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рекламы</w:t>
      </w:r>
      <w:r>
        <w:rPr>
          <w:color w:val="000000"/>
        </w:rPr>
        <w:t xml:space="preserve">, размещаемой государственной организацией, имущество которой находится в собственности города Витебска и Витебской области, предоставляющей собственную сеть средств наружной рекламы для размещения рекламы третьих лиц (выполняющей функции государственного </w:t>
      </w:r>
      <w:r>
        <w:rPr>
          <w:color w:val="000000"/>
        </w:rPr>
        <w:t>оператора наружной рекламы);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рекламы организаций, являющихся средствами массовой информации, учредителями которых является Витебский городской исполнительный комитет;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рекламы организаций, содержащей информацию о подлежащих вовлечению в хозяйственный оборот</w:t>
      </w:r>
      <w:r>
        <w:rPr>
          <w:color w:val="000000"/>
        </w:rPr>
        <w:t xml:space="preserve"> (продаже, сдаче в аренду, в том числе путем проведения аукционов (конкурсов) объектов недвижимости и прав на них, которые находятся в собственности города Витебска и Витебской области;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рекламы, размещаемой организациями, являющимися администраторами доход</w:t>
      </w:r>
      <w:r>
        <w:rPr>
          <w:color w:val="000000"/>
        </w:rPr>
        <w:t>ов бюджета города Витебска, учредителями которых является Витебский городской исполнительный комитет;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рекламы организаций, финансируемых из бюджета (бюджетных организаций).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6. Определить иной вид средства наружной рекламы: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проектор (</w:t>
      </w:r>
      <w:proofErr w:type="spellStart"/>
      <w:r>
        <w:rPr>
          <w:color w:val="000000"/>
        </w:rPr>
        <w:t>гобо</w:t>
      </w:r>
      <w:proofErr w:type="spellEnd"/>
      <w:r>
        <w:rPr>
          <w:color w:val="000000"/>
        </w:rPr>
        <w:t>-проектор) – технич</w:t>
      </w:r>
      <w:r>
        <w:rPr>
          <w:color w:val="000000"/>
        </w:rPr>
        <w:t>еское средство, создающее путем проекции на удаленном расстоянии проекционный экран – рекламное поле, используемое для распространения наружной рекламы. Спецификой данного средства наружной рекламы является наличие у него не одного, а двух мест размещения </w:t>
      </w:r>
      <w:r>
        <w:rPr>
          <w:color w:val="000000"/>
        </w:rPr>
        <w:t>– места размещения проектора и места размещения рекламного поля, и, соответственно, двух адресов размещения;</w:t>
      </w:r>
    </w:p>
    <w:p w:rsidR="00000000" w:rsidRDefault="001B12A4">
      <w:pPr>
        <w:pStyle w:val="newncpi"/>
        <w:rPr>
          <w:color w:val="000000"/>
        </w:rPr>
      </w:pPr>
      <w:proofErr w:type="spellStart"/>
      <w:r>
        <w:rPr>
          <w:color w:val="000000"/>
        </w:rPr>
        <w:t>мультипиллар</w:t>
      </w:r>
      <w:proofErr w:type="spellEnd"/>
      <w:r>
        <w:rPr>
          <w:color w:val="000000"/>
        </w:rPr>
        <w:t> – техническое средство, специально предназначенное и используемое для размещения (распространения) наружной рекламы, расположенное на </w:t>
      </w:r>
      <w:r>
        <w:rPr>
          <w:color w:val="000000"/>
        </w:rPr>
        <w:t>земельном участке и имеющее одно или несколько рекламных полей в размере каркаса данного технического средства, соединенных между собой, с автоматической сменой композиции и (или) с внутренней подсветкой, за исключением тумбы;</w:t>
      </w:r>
    </w:p>
    <w:p w:rsidR="00000000" w:rsidRDefault="001B12A4">
      <w:pPr>
        <w:pStyle w:val="newncpi"/>
        <w:rPr>
          <w:color w:val="000000"/>
        </w:rPr>
      </w:pPr>
      <w:proofErr w:type="spellStart"/>
      <w:r>
        <w:rPr>
          <w:color w:val="000000"/>
        </w:rPr>
        <w:t>скроллер</w:t>
      </w:r>
      <w:proofErr w:type="spellEnd"/>
      <w:r>
        <w:rPr>
          <w:color w:val="000000"/>
        </w:rPr>
        <w:t> – техническое средст</w:t>
      </w:r>
      <w:r>
        <w:rPr>
          <w:color w:val="000000"/>
        </w:rPr>
        <w:t>во, специально предназначенное и используемое для размещения (распространения) наружной рекламы, закрепленное на земельном участке, поверхности здания (сооружения), отдельно стоящей опоре, имеющее одно или несколько рекламных полей, параллельных между собо</w:t>
      </w:r>
      <w:r>
        <w:rPr>
          <w:color w:val="000000"/>
        </w:rPr>
        <w:t xml:space="preserve">й, с внутренней подсветкой, с автоматической сменой композиции при помощи специального оборудования, за исключением </w:t>
      </w:r>
      <w:proofErr w:type="spellStart"/>
      <w:r>
        <w:rPr>
          <w:color w:val="000000"/>
        </w:rPr>
        <w:t>мультипиллара</w:t>
      </w:r>
      <w:proofErr w:type="spellEnd"/>
      <w:r>
        <w:rPr>
          <w:color w:val="000000"/>
        </w:rPr>
        <w:t>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lastRenderedPageBreak/>
        <w:t>стела – техническое средство, специально предназначенное и используемое для размещения (распространения) наружной рекламы, ра</w:t>
      </w:r>
      <w:r>
        <w:rPr>
          <w:color w:val="000000"/>
        </w:rPr>
        <w:t xml:space="preserve">сположенное на земельном участке, отдельно стоящее, имеющее </w:t>
      </w:r>
      <w:proofErr w:type="gramStart"/>
      <w:r>
        <w:rPr>
          <w:color w:val="000000"/>
        </w:rPr>
        <w:t>два и более полей</w:t>
      </w:r>
      <w:proofErr w:type="gramEnd"/>
      <w:r>
        <w:rPr>
          <w:color w:val="000000"/>
        </w:rPr>
        <w:t xml:space="preserve"> криволинейной (нестандартной) плоской формы.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7. Установить: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>7.1. требования к размеру и (или) иным техническим характеристикам средств наружной рекламы, размещаемых на территории</w:t>
      </w:r>
      <w:r>
        <w:rPr>
          <w:color w:val="000000"/>
        </w:rPr>
        <w:t xml:space="preserve"> города Витебска, согласно приложению 3;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>7.2. требования к размеру и (или) иным техническим характеристикам средств наружной рекламы, размещаемых на недвижимых материальных историко-культурных ценностях, их территориях и в зонах их охраны в городе Витебске</w:t>
      </w:r>
      <w:r>
        <w:rPr>
          <w:color w:val="000000"/>
        </w:rPr>
        <w:t>, согласно приложению 4;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>7.3. критерии ухудшения архитектурного облика здания (сооружения), застройки территории в связи с размещением средства наружной рекламы согласно приложению 5.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8. Признать утратившими силу: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решение Витебского городского исполнительн</w:t>
      </w:r>
      <w:r>
        <w:rPr>
          <w:color w:val="000000"/>
        </w:rPr>
        <w:t>ого комитета от 5 мая 2014 г. № 603 «О порядке размещения наружной рекламы на территории города Витебска»;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 xml:space="preserve">решение Витебского городского исполнительного комитета от 7 июня 2016 г. № 772 «О внесении изменений в решение Витебского городского исполнительного </w:t>
      </w:r>
      <w:r>
        <w:rPr>
          <w:color w:val="000000"/>
        </w:rPr>
        <w:t>комитета от 5 мая 2014 г. № 603».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9. Субъектам хозяйствования, осуществившим размещение средств наружной рекламы до вступления в силу настоящего решения, обеспечить приведение внешнего вида средств наружной рекламы в соответствие с требованиями, установлен</w:t>
      </w:r>
      <w:r>
        <w:rPr>
          <w:color w:val="000000"/>
        </w:rPr>
        <w:t xml:space="preserve">ными настоящим решением, в течение шести месяцев </w:t>
      </w:r>
      <w:proofErr w:type="gramStart"/>
      <w:r>
        <w:rPr>
          <w:color w:val="000000"/>
        </w:rPr>
        <w:t>с даты вступления</w:t>
      </w:r>
      <w:proofErr w:type="gramEnd"/>
      <w:r>
        <w:rPr>
          <w:color w:val="000000"/>
        </w:rPr>
        <w:t xml:space="preserve"> в силу настоящего решения.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10. </w:t>
      </w:r>
      <w:proofErr w:type="spellStart"/>
      <w:proofErr w:type="gramStart"/>
      <w:r>
        <w:rPr>
          <w:color w:val="000000"/>
        </w:rPr>
        <w:t>Рекламораспространителям</w:t>
      </w:r>
      <w:proofErr w:type="spellEnd"/>
      <w:r>
        <w:rPr>
          <w:color w:val="000000"/>
        </w:rPr>
        <w:t xml:space="preserve"> обеспечить средства наружной рекламы, реализующие информацию в звуковом и (или) зрительном виде (текст, графика, фотография, видео, м</w:t>
      </w:r>
      <w:r>
        <w:rPr>
          <w:color w:val="000000"/>
        </w:rPr>
        <w:t>ультипликация (анимация), звуковые эффекты), программно-техническим комплексом, предотвращающим несанкционированный доступ к ним. </w:t>
      </w:r>
      <w:proofErr w:type="gramEnd"/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11. Настоящее решение вступает в силу после его официального опубликования.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B12A4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Председатель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B12A4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А.М.Героев</w:t>
            </w:r>
            <w:proofErr w:type="spellEnd"/>
          </w:p>
        </w:tc>
      </w:tr>
    </w:tbl>
    <w:p w:rsidR="00000000" w:rsidRDefault="001B12A4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1B12A4">
      <w:pPr>
        <w:pStyle w:val="agree"/>
        <w:spacing w:after="0"/>
        <w:rPr>
          <w:color w:val="000000"/>
        </w:rPr>
      </w:pPr>
      <w:r>
        <w:rPr>
          <w:color w:val="000000"/>
        </w:rPr>
        <w:t>СОГЛАСОВАНО</w:t>
      </w:r>
    </w:p>
    <w:p w:rsidR="00000000" w:rsidRDefault="001B12A4">
      <w:pPr>
        <w:pStyle w:val="agree"/>
        <w:spacing w:after="160"/>
        <w:rPr>
          <w:color w:val="000000"/>
        </w:rPr>
      </w:pPr>
      <w:r>
        <w:rPr>
          <w:color w:val="000000"/>
        </w:rPr>
        <w:t>Министерство культуры</w:t>
      </w:r>
      <w:r>
        <w:rPr>
          <w:color w:val="000000"/>
        </w:rPr>
        <w:br/>
        <w:t>Республики Беларусь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5"/>
        <w:gridCol w:w="2697"/>
      </w:tblGrid>
      <w:tr w:rsidR="00000000">
        <w:trPr>
          <w:cantSplit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append1"/>
              <w:rPr>
                <w:color w:val="000000"/>
              </w:rPr>
            </w:pPr>
            <w:bookmarkStart w:id="4" w:name="a2"/>
            <w:bookmarkEnd w:id="4"/>
            <w:r>
              <w:rPr>
                <w:color w:val="000000"/>
              </w:rPr>
              <w:t>Приложение 1</w:t>
            </w:r>
          </w:p>
          <w:p w:rsidR="00000000" w:rsidRDefault="001B12A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решению </w:t>
            </w:r>
            <w:r>
              <w:rPr>
                <w:color w:val="000000"/>
              </w:rPr>
              <w:br/>
              <w:t>Витебского городского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1B12A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19.02.2025 № 204</w:t>
            </w:r>
          </w:p>
        </w:tc>
      </w:tr>
    </w:tbl>
    <w:p w:rsidR="00000000" w:rsidRDefault="001B12A4">
      <w:pPr>
        <w:pStyle w:val="titlep"/>
        <w:jc w:val="left"/>
        <w:rPr>
          <w:color w:val="000000"/>
        </w:rPr>
      </w:pPr>
      <w:r>
        <w:rPr>
          <w:color w:val="000000"/>
        </w:rPr>
        <w:t>КЛАССИФИКАЦИОННЫЕ ПРИЗНАКИ</w:t>
      </w:r>
      <w:r>
        <w:rPr>
          <w:color w:val="000000"/>
        </w:rPr>
        <w:br/>
      </w:r>
      <w:r>
        <w:rPr>
          <w:color w:val="000000"/>
        </w:rPr>
        <w:t>участков территории города Витебска, отражающие коммерческую ценность участка территории для размещения на нем средств наружной рекламы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989"/>
        <w:gridCol w:w="6960"/>
      </w:tblGrid>
      <w:tr w:rsidR="00000000">
        <w:trPr>
          <w:trHeight w:val="240"/>
        </w:trPr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Классификационный признак</w:t>
            </w:r>
          </w:p>
        </w:tc>
        <w:tc>
          <w:tcPr>
            <w:tcW w:w="3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Участок территории населенного пункта</w:t>
            </w:r>
          </w:p>
        </w:tc>
      </w:tr>
      <w:tr w:rsidR="00000000">
        <w:trPr>
          <w:trHeight w:val="240"/>
        </w:trPr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 </w:t>
            </w:r>
            <w:bookmarkStart w:id="5" w:name="a7"/>
            <w:bookmarkEnd w:id="5"/>
            <w:r>
              <w:rPr>
                <w:color w:val="000000"/>
              </w:rPr>
              <w:t>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Высшая категория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площади: Победы, Ленина, Свободы, Привокзальная, Пролетарская, 1000-летия г. Витебска, Смоленская;</w:t>
            </w:r>
            <w:r>
              <w:rPr>
                <w:color w:val="000000"/>
              </w:rPr>
              <w:br/>
              <w:t xml:space="preserve">проспекты: Московский, Победы, Фрунзе, Черняховского, Строителей, Генерала </w:t>
            </w:r>
            <w:proofErr w:type="spellStart"/>
            <w:r>
              <w:rPr>
                <w:color w:val="000000"/>
              </w:rPr>
              <w:t>Людникова</w:t>
            </w:r>
            <w:proofErr w:type="spellEnd"/>
            <w:r>
              <w:rPr>
                <w:color w:val="000000"/>
              </w:rPr>
              <w:t>;</w:t>
            </w:r>
            <w:r>
              <w:rPr>
                <w:color w:val="000000"/>
              </w:rPr>
              <w:br/>
              <w:t xml:space="preserve">улицы: </w:t>
            </w:r>
            <w:proofErr w:type="gramStart"/>
            <w:r>
              <w:rPr>
                <w:color w:val="000000"/>
              </w:rPr>
              <w:t>Космонавтов, Генерала Белобородова, Суворова, Пушкина, Толстого,</w:t>
            </w:r>
            <w:r>
              <w:rPr>
                <w:color w:val="000000"/>
              </w:rPr>
              <w:t xml:space="preserve"> Калинина, Советская, Гоголя, Кирова, Ленина, Чкалова, Замковая, Крылова, Янки Купалы, </w:t>
            </w:r>
            <w:proofErr w:type="spellStart"/>
            <w:r>
              <w:rPr>
                <w:color w:val="000000"/>
              </w:rPr>
              <w:t>Горовца</w:t>
            </w:r>
            <w:proofErr w:type="spellEnd"/>
            <w:r>
              <w:rPr>
                <w:color w:val="000000"/>
              </w:rPr>
              <w:t>, Коммунистическая</w:t>
            </w:r>
            <w:proofErr w:type="gramEnd"/>
          </w:p>
        </w:tc>
      </w:tr>
      <w:tr w:rsidR="00000000">
        <w:trPr>
          <w:trHeight w:val="240"/>
        </w:trPr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Первая категория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территория города Витебска, по которой проходят маршруты городского общественного транспорта, за исключением участков</w:t>
            </w:r>
            <w:r>
              <w:rPr>
                <w:color w:val="000000"/>
              </w:rPr>
              <w:t xml:space="preserve">, отнесенных пунктом 1 настоящего приложения к высшей категории </w:t>
            </w:r>
          </w:p>
        </w:tc>
      </w:tr>
      <w:tr w:rsidR="00000000">
        <w:trPr>
          <w:trHeight w:val="240"/>
        </w:trPr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Вторая категория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территория города Витебска, за исключением участков, отнесенных пунктами 1 и 2 настоящего приложения к высшей и первой категориям</w:t>
            </w:r>
          </w:p>
        </w:tc>
      </w:tr>
    </w:tbl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5"/>
        <w:gridCol w:w="2697"/>
      </w:tblGrid>
      <w:tr w:rsidR="00000000">
        <w:trPr>
          <w:cantSplit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append1"/>
              <w:rPr>
                <w:color w:val="000000"/>
              </w:rPr>
            </w:pPr>
            <w:bookmarkStart w:id="6" w:name="a3"/>
            <w:bookmarkEnd w:id="6"/>
            <w:r>
              <w:rPr>
                <w:color w:val="000000"/>
              </w:rPr>
              <w:t>Приложение 2</w:t>
            </w:r>
          </w:p>
          <w:p w:rsidR="00000000" w:rsidRDefault="001B12A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решению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Витебского городского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1B12A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19.02.2025 № 204</w:t>
            </w:r>
          </w:p>
        </w:tc>
      </w:tr>
    </w:tbl>
    <w:p w:rsidR="00000000" w:rsidRDefault="001B12A4">
      <w:pPr>
        <w:pStyle w:val="titlep"/>
        <w:jc w:val="left"/>
        <w:rPr>
          <w:color w:val="000000"/>
        </w:rPr>
      </w:pPr>
      <w:r>
        <w:rPr>
          <w:color w:val="000000"/>
        </w:rPr>
        <w:t>ПОНИЖАЮЩИЕ КОЭФФИЦИЕНТЫ,</w:t>
      </w:r>
      <w:r>
        <w:rPr>
          <w:color w:val="000000"/>
        </w:rPr>
        <w:br/>
        <w:t>применяемые при расчете платы за размещение средств наружной рекламы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995"/>
        <w:gridCol w:w="7811"/>
      </w:tblGrid>
      <w:tr w:rsidR="00000000">
        <w:trPr>
          <w:trHeight w:val="240"/>
        </w:trPr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</w:t>
            </w:r>
          </w:p>
        </w:tc>
        <w:tc>
          <w:tcPr>
            <w:tcW w:w="4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Основания применения</w:t>
            </w:r>
          </w:p>
        </w:tc>
      </w:tr>
      <w:tr w:rsidR="00000000">
        <w:trPr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К</w:t>
            </w:r>
            <w:proofErr w:type="gramStart"/>
            <w:r>
              <w:rPr>
                <w:color w:val="000000"/>
              </w:rPr>
              <w:t>1</w:t>
            </w:r>
            <w:proofErr w:type="gram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Понижающий коэффициент, применяемый при размещении средства наружной рекламы на территории города Витебска</w:t>
            </w:r>
          </w:p>
        </w:tc>
      </w:tr>
      <w:tr w:rsidR="00000000">
        <w:trPr>
          <w:trHeight w:val="240"/>
        </w:trPr>
        <w:tc>
          <w:tcPr>
            <w:tcW w:w="30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К</w:t>
            </w: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  <w:tc>
          <w:tcPr>
            <w:tcW w:w="4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Понижающий коэффициент, учитывающий особенности места размещения средств наружной рекламы: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2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при размещении средств наружной рекламы на территориях высшей категории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2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при размещении средств наружной рекламы на территориях первой категории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2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при размещении средств наружной рекламы на территориях второй категории</w:t>
            </w:r>
          </w:p>
        </w:tc>
      </w:tr>
      <w:tr w:rsidR="00000000">
        <w:trPr>
          <w:trHeight w:val="240"/>
        </w:trPr>
        <w:tc>
          <w:tcPr>
            <w:tcW w:w="30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К</w:t>
            </w:r>
            <w:r>
              <w:rPr>
                <w:color w:val="000000"/>
              </w:rPr>
              <w:t>3</w:t>
            </w:r>
          </w:p>
        </w:tc>
        <w:tc>
          <w:tcPr>
            <w:tcW w:w="4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Понижающий коэффициент, учитывающий площадь рекламного поля: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2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при площади рекламного поля от 18 квадратных метров (включительно) до 50 квадратных метров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2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при площади рекламного поля от 50 квадратных метров (включительно) и более</w:t>
            </w:r>
          </w:p>
        </w:tc>
      </w:tr>
      <w:tr w:rsidR="00000000">
        <w:trPr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К</w:t>
            </w:r>
            <w:proofErr w:type="gramStart"/>
            <w:r>
              <w:rPr>
                <w:color w:val="000000"/>
              </w:rPr>
              <w:t>4</w:t>
            </w:r>
            <w:proofErr w:type="gram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Понижающий коэффициент, учитывающий техническую сложность средств наружной рекламы (для средств наружной рекламы с автоматической сменой композиций, </w:t>
            </w:r>
            <w:r>
              <w:rPr>
                <w:color w:val="000000"/>
              </w:rPr>
              <w:lastRenderedPageBreak/>
              <w:t xml:space="preserve">светодиодных и иных экранов, мультимедийных рекламных конструкций, </w:t>
            </w:r>
            <w:proofErr w:type="spellStart"/>
            <w:r>
              <w:rPr>
                <w:color w:val="000000"/>
              </w:rPr>
              <w:t>мультипиларов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скролов</w:t>
            </w:r>
            <w:proofErr w:type="spellEnd"/>
            <w:r>
              <w:rPr>
                <w:color w:val="000000"/>
              </w:rPr>
              <w:t>, вращающихс</w:t>
            </w:r>
            <w:r>
              <w:rPr>
                <w:color w:val="000000"/>
              </w:rPr>
              <w:t xml:space="preserve">я щитов, </w:t>
            </w:r>
            <w:proofErr w:type="spellStart"/>
            <w:r>
              <w:rPr>
                <w:color w:val="000000"/>
              </w:rPr>
              <w:t>надкрышных</w:t>
            </w:r>
            <w:proofErr w:type="spellEnd"/>
            <w:r>
              <w:rPr>
                <w:color w:val="000000"/>
              </w:rPr>
              <w:t xml:space="preserve"> рекламных конструкций)</w:t>
            </w:r>
          </w:p>
        </w:tc>
      </w:tr>
      <w:tr w:rsidR="00000000">
        <w:trPr>
          <w:trHeight w:val="240"/>
        </w:trPr>
        <w:tc>
          <w:tcPr>
            <w:tcW w:w="30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К</w:t>
            </w:r>
            <w:r>
              <w:rPr>
                <w:color w:val="000000"/>
              </w:rPr>
              <w:t>5</w:t>
            </w:r>
          </w:p>
        </w:tc>
        <w:tc>
          <w:tcPr>
            <w:tcW w:w="4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Понижающий коэффициент, учитывающий особенности размещения отдельных видов наружной рекламы и ее средств: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2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 размещении средств наружной рекламы на путепроводах 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2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при размещении наружной рекламы на остановочных пунктах общественного транспорта, ограждениях строящихся объектов на время строительства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2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при размещении наружной рекламы на объемно-пространственных рекламных конструкциях, воздушных шарах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2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при размещении наружной рекламы в витринах торговых объектов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2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при размещении наружной рекламы на </w:t>
            </w:r>
            <w:proofErr w:type="spellStart"/>
            <w:r>
              <w:rPr>
                <w:color w:val="000000"/>
              </w:rPr>
              <w:t>флаговых</w:t>
            </w:r>
            <w:proofErr w:type="spellEnd"/>
            <w:r>
              <w:rPr>
                <w:color w:val="000000"/>
              </w:rPr>
              <w:t xml:space="preserve"> рекламных конструкциях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2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при размещении наружной рекламы на пилонах, стелах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2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при размещении наружной рекламы на </w:t>
            </w:r>
            <w:r>
              <w:rPr>
                <w:color w:val="000000"/>
              </w:rPr>
              <w:t>вывесках, кронштейнах, указателях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B12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при размещении наружной рекламы на настенных рекламных конструкциях с площадью рекламного поля менее 10 квадратных метров</w:t>
            </w:r>
          </w:p>
        </w:tc>
      </w:tr>
      <w:tr w:rsidR="00000000">
        <w:trPr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К</w:t>
            </w:r>
            <w:proofErr w:type="gramStart"/>
            <w:r>
              <w:rPr>
                <w:color w:val="000000"/>
              </w:rPr>
              <w:t>6</w:t>
            </w:r>
            <w:proofErr w:type="gram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Понижающий коэффициент, применяемый при размещении рекламы продукции, товаров, работ, услуг, производимых на территории Республики Беларусь</w:t>
            </w:r>
          </w:p>
        </w:tc>
      </w:tr>
      <w:tr w:rsidR="00000000">
        <w:trPr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К</w:t>
            </w:r>
            <w:proofErr w:type="gramStart"/>
            <w:r>
              <w:rPr>
                <w:color w:val="000000"/>
              </w:rPr>
              <w:t>7</w:t>
            </w:r>
            <w:proofErr w:type="gram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Понижающий коэффициент, применяемый к соответствующей стороне отдельно стоящего средства наружной рекл</w:t>
            </w:r>
            <w:r>
              <w:rPr>
                <w:color w:val="000000"/>
              </w:rPr>
              <w:t>амы с площадью рекламного поля не менее 12 квадратных метров, размещенного с одной из сторон элемента улично-дорожной сети города Витебска с двухсторонним движением</w:t>
            </w:r>
          </w:p>
        </w:tc>
      </w:tr>
    </w:tbl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5"/>
        <w:gridCol w:w="2697"/>
      </w:tblGrid>
      <w:tr w:rsidR="00000000">
        <w:trPr>
          <w:cantSplit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append1"/>
              <w:rPr>
                <w:color w:val="000000"/>
              </w:rPr>
            </w:pPr>
            <w:bookmarkStart w:id="7" w:name="a4"/>
            <w:bookmarkEnd w:id="7"/>
            <w:r>
              <w:rPr>
                <w:color w:val="000000"/>
              </w:rPr>
              <w:t>Приложение 3</w:t>
            </w:r>
          </w:p>
          <w:p w:rsidR="00000000" w:rsidRDefault="001B12A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решению </w:t>
            </w:r>
            <w:r>
              <w:rPr>
                <w:color w:val="000000"/>
              </w:rPr>
              <w:br/>
              <w:t>Витебского городского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1B12A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19.02.2025 № 204</w:t>
            </w:r>
          </w:p>
        </w:tc>
      </w:tr>
    </w:tbl>
    <w:p w:rsidR="00000000" w:rsidRDefault="001B12A4">
      <w:pPr>
        <w:pStyle w:val="titlep"/>
        <w:jc w:val="left"/>
        <w:rPr>
          <w:color w:val="000000"/>
        </w:rPr>
      </w:pPr>
      <w:r>
        <w:rPr>
          <w:color w:val="000000"/>
        </w:rPr>
        <w:t>ТРЕБОВАНИЯ</w:t>
      </w:r>
      <w:r>
        <w:rPr>
          <w:color w:val="000000"/>
        </w:rPr>
        <w:br/>
        <w:t>к размеру и (или) иным техническим характеристикам средств наружной рекламы, размещаемых на территории города Витебска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1. Настоящие требования установлены к размеру и иным техническим характеристикам средств наружной рекламы, ра</w:t>
      </w:r>
      <w:r>
        <w:rPr>
          <w:color w:val="000000"/>
        </w:rPr>
        <w:t>змещаемых на территории города Витебска, за исключением размещаемых на недвижимых материальных историко-культурных ценностях, их территориях и в зонах их охраны в городе Витебске, разработаны на основании</w:t>
      </w:r>
      <w:r>
        <w:rPr>
          <w:color w:val="000000"/>
        </w:rPr>
        <w:t xml:space="preserve"> </w:t>
      </w:r>
      <w:r>
        <w:rPr>
          <w:color w:val="000000"/>
        </w:rPr>
        <w:t>абзаца восьмого пункта 1 статьи 9 Закона Республики</w:t>
      </w:r>
      <w:r>
        <w:rPr>
          <w:color w:val="000000"/>
        </w:rPr>
        <w:t xml:space="preserve"> Беларусь «О рекламе», в целях установления единообразного подхода к размеру и иным техническим характеристикам средств наружной рекламы в городской среде с учетом архитектурно-стилевых особенностей застройки, а также недопущения внесения необоснованных из</w:t>
      </w:r>
      <w:r>
        <w:rPr>
          <w:color w:val="000000"/>
        </w:rPr>
        <w:t>менений и ухудшения условий восприятия архитектурного облика зданий (сооружений) и застройки территории.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2. К размещению вывесок и (или) вывесок рекламного характера (далее – вывески) устанавливаются следующие требования: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>2.1. вывески состоят из: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lastRenderedPageBreak/>
        <w:t>декоратив</w:t>
      </w:r>
      <w:r>
        <w:rPr>
          <w:color w:val="000000"/>
        </w:rPr>
        <w:t>но-художественных элементов (логотипы, товарные знаки и так далее);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информационного поля, текстовой части (буквы, символы, аббревиатуры, цифры и так далее);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подложки (подоснова);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крепления (крепежная несущая конструкция);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>2.2. на территории города Витебска</w:t>
      </w:r>
      <w:r>
        <w:rPr>
          <w:color w:val="000000"/>
        </w:rPr>
        <w:t>, участки которой отнесены к высшей категории, новые вывески размещаются в виде отдельных световых элементов (букв), знаков и (или) иных изображений на подложке (подоснове);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 xml:space="preserve">2.3. цветовое решение вывесок должно подчиняться цветовому решению фасадов здания </w:t>
      </w:r>
      <w:r>
        <w:rPr>
          <w:color w:val="000000"/>
        </w:rPr>
        <w:t>(сооружения), за исключением зарегистрированных товарных знаков;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>2.4. вывески размещаются на фасадах зданий (сооружений) в пределах внешней поверхности фасада помещений, занимаемых рекламодателем (</w:t>
      </w:r>
      <w:proofErr w:type="spellStart"/>
      <w:r>
        <w:rPr>
          <w:color w:val="000000"/>
        </w:rPr>
        <w:t>рекламораспостранителем</w:t>
      </w:r>
      <w:proofErr w:type="spellEnd"/>
      <w:r>
        <w:rPr>
          <w:color w:val="000000"/>
        </w:rPr>
        <w:t>);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>2.5. при размещении на одном фаса</w:t>
      </w:r>
      <w:r>
        <w:rPr>
          <w:color w:val="000000"/>
        </w:rPr>
        <w:t>де здания (сооружения) одновременно нескольких вывесок они размещаются в один высотный ряд с соблюдением единой композиционной оси;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 xml:space="preserve">2.6. при наличии общего входа в занимаемые помещения при отсутствии возможности размещения вывесок на единой горизонтальной </w:t>
      </w:r>
      <w:r>
        <w:rPr>
          <w:color w:val="000000"/>
        </w:rPr>
        <w:t>оси вывески размещаются в виде единой конструкции на фасаде здания (сооружения) у входной двери по индивидуальному проекту;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>2.7. при размещении помещения в подвальных или цокольных этажах здания (сооружения) допускается размещать вывески над окнами подваль</w:t>
      </w:r>
      <w:r>
        <w:rPr>
          <w:color w:val="000000"/>
        </w:rPr>
        <w:t>ного или цокольного этажа данного объекта недвижимости;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>2.8. к размерам вывесок, размещаемых на фризе входной группы здания (сооружения), устанавливаются следующие требования: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без подложки – размер рекламного поля (включая высоту выносных элементов строчны</w:t>
      </w:r>
      <w:r>
        <w:rPr>
          <w:color w:val="000000"/>
        </w:rPr>
        <w:t>х и прописных букв за пределами размера основного шрифта), а также декоративно-художественных элементов должен соответствовать высоте и длине фриза;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с подложкой или в виде светового короба – размер рекламного поля должен быть на всю высоту и длину фриза, н</w:t>
      </w:r>
      <w:r>
        <w:rPr>
          <w:color w:val="000000"/>
        </w:rPr>
        <w:t>е превышая его габаритов.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3. К размещению кронштейнов устанавливаются следующие требования: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>3.1. кронштейны располагаются в одной горизонтальной плоскости фасада, у арок, по границам и внешним углам фасадов зданий (сооружений);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>3.2. размеры кронштейнов не </w:t>
      </w:r>
      <w:r>
        <w:rPr>
          <w:color w:val="000000"/>
        </w:rPr>
        <w:t>должны превышать 1 метра по горизонтали и по вертикали;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lastRenderedPageBreak/>
        <w:t>3.3. расстояние между кронштейнами должно составлять не менее 10 метров. Допускается размещать кронштейны в два или три яруса на расстоянии не менее 0,7 метра от кронштейнов, расположенных ниже;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>3.4. </w:t>
      </w:r>
      <w:r>
        <w:rPr>
          <w:color w:val="000000"/>
        </w:rPr>
        <w:t>расстояние от уровня земли до нижнего края кронштейна должно быть не менее 2,5 метра;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>3.5. кронштейн не должен находиться на расстоянии более 0,2 метра от плоскости фасада здания (с учетом элементов крепления), а крайняя точка его лицевой стороны – на расс</w:t>
      </w:r>
      <w:r>
        <w:rPr>
          <w:color w:val="000000"/>
        </w:rPr>
        <w:t>тоянии не более 1,2 метра от плоскости фасада здания.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 xml:space="preserve">4. К размещению </w:t>
      </w:r>
      <w:proofErr w:type="spellStart"/>
      <w:r>
        <w:rPr>
          <w:color w:val="000000"/>
        </w:rPr>
        <w:t>надкрышных</w:t>
      </w:r>
      <w:proofErr w:type="spellEnd"/>
      <w:r>
        <w:rPr>
          <w:color w:val="000000"/>
        </w:rPr>
        <w:t xml:space="preserve"> рекламных конструкций устанавливаются следующие требования: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>4.1. </w:t>
      </w:r>
      <w:proofErr w:type="spellStart"/>
      <w:r>
        <w:rPr>
          <w:color w:val="000000"/>
        </w:rPr>
        <w:t>надкрышные</w:t>
      </w:r>
      <w:proofErr w:type="spellEnd"/>
      <w:r>
        <w:rPr>
          <w:color w:val="000000"/>
        </w:rPr>
        <w:t xml:space="preserve"> рекламные конструкции должны состоять из </w:t>
      </w:r>
      <w:r>
        <w:rPr>
          <w:color w:val="000000"/>
        </w:rPr>
        <w:t>отдельных объемных элементов (букв), знаков, экранов, коробов и (или) иных изображений, которые оборудуются внутренней подсветкой;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 xml:space="preserve">4.2. рекламное поле </w:t>
      </w:r>
      <w:proofErr w:type="spellStart"/>
      <w:r>
        <w:rPr>
          <w:color w:val="000000"/>
        </w:rPr>
        <w:t>надкрышных</w:t>
      </w:r>
      <w:proofErr w:type="spellEnd"/>
      <w:r>
        <w:rPr>
          <w:color w:val="000000"/>
        </w:rPr>
        <w:t xml:space="preserve"> рекламных конструкций должно располагаться параллельно поверхности фасадов зданий (сооружений)</w:t>
      </w:r>
      <w:r>
        <w:rPr>
          <w:color w:val="000000"/>
        </w:rPr>
        <w:t>, по отношению к которым они размещены, выше линии карниза.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5. К размещению настенных рекламных конструкций устанавливаются следующие требования: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>5.1. настенная рекламная конструкция состоит из элементов: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каркаса (металлоконструкция);</w:t>
      </w:r>
    </w:p>
    <w:p w:rsidR="00000000" w:rsidRDefault="001B12A4">
      <w:pPr>
        <w:pStyle w:val="newncpi"/>
        <w:rPr>
          <w:color w:val="000000"/>
        </w:rPr>
      </w:pPr>
      <w:proofErr w:type="spellStart"/>
      <w:r>
        <w:rPr>
          <w:color w:val="000000"/>
        </w:rPr>
        <w:t>рекламоносителя</w:t>
      </w:r>
      <w:proofErr w:type="spellEnd"/>
      <w:r>
        <w:rPr>
          <w:color w:val="000000"/>
        </w:rPr>
        <w:t xml:space="preserve"> (банн</w:t>
      </w:r>
      <w:r>
        <w:rPr>
          <w:color w:val="000000"/>
        </w:rPr>
        <w:t>ерная ткань, поликарбонат и так далее);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>5.2. на торцах многоквартирных жилых домов настенная рекламная конструкция располагается на поле стены, свободном от архитектурных элементов, между оконными проемами при их наличии;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>5.3. внешняя подсветка настенных р</w:t>
      </w:r>
      <w:r>
        <w:rPr>
          <w:color w:val="000000"/>
        </w:rPr>
        <w:t>екламных конструкций должна иметь немерцающий (немигающий), приглушенный свет, не превышающий уличное освещение и не создающий направленных лучей в окна жилых помещений;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>5.4. </w:t>
      </w:r>
      <w:proofErr w:type="spellStart"/>
      <w:r>
        <w:rPr>
          <w:color w:val="000000"/>
        </w:rPr>
        <w:t>рекламоноситель</w:t>
      </w:r>
      <w:proofErr w:type="spellEnd"/>
      <w:r>
        <w:rPr>
          <w:color w:val="000000"/>
        </w:rPr>
        <w:t xml:space="preserve"> должен монтироваться исключительно к каркасу настенной рекламной </w:t>
      </w:r>
      <w:r>
        <w:rPr>
          <w:color w:val="000000"/>
        </w:rPr>
        <w:t>конструкции, закрепленной к стене здания (сооружения). Площадь рекламного поля настенной рекламной конструкции определяется габаритами ее каркаса.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6. К средствам наружной рекламы, закрепляемым на земельном участке, устанавливаются следующие требования: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>6.1</w:t>
      </w:r>
      <w:r>
        <w:rPr>
          <w:color w:val="000000"/>
        </w:rPr>
        <w:t xml:space="preserve">. рекламное поле </w:t>
      </w:r>
      <w:proofErr w:type="spellStart"/>
      <w:r>
        <w:rPr>
          <w:color w:val="000000"/>
        </w:rPr>
        <w:t>лайтпостера</w:t>
      </w:r>
      <w:proofErr w:type="spellEnd"/>
      <w:r>
        <w:rPr>
          <w:color w:val="000000"/>
        </w:rPr>
        <w:t xml:space="preserve">, закрепляемого на земельном участке, должно быть размером до 1,2 х 1,8 метра с осевым или смещенным креплением опоры к рекламному полю </w:t>
      </w:r>
      <w:proofErr w:type="spellStart"/>
      <w:r>
        <w:rPr>
          <w:color w:val="000000"/>
        </w:rPr>
        <w:t>лайтпостера</w:t>
      </w:r>
      <w:proofErr w:type="spellEnd"/>
      <w:r>
        <w:rPr>
          <w:color w:val="000000"/>
        </w:rPr>
        <w:t>.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 xml:space="preserve">Расстояние от уровня земли до верхнего края конструкции </w:t>
      </w:r>
      <w:proofErr w:type="spellStart"/>
      <w:r>
        <w:rPr>
          <w:color w:val="000000"/>
        </w:rPr>
        <w:t>лайтпостера</w:t>
      </w:r>
      <w:proofErr w:type="spellEnd"/>
      <w:r>
        <w:rPr>
          <w:color w:val="000000"/>
        </w:rPr>
        <w:t xml:space="preserve"> должно сост</w:t>
      </w:r>
      <w:r>
        <w:rPr>
          <w:color w:val="000000"/>
        </w:rPr>
        <w:t>авлять не более 2,3 метра.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lastRenderedPageBreak/>
        <w:t xml:space="preserve">Расстояние от уровня земли до нижнего края конструкции </w:t>
      </w:r>
      <w:proofErr w:type="spellStart"/>
      <w:r>
        <w:rPr>
          <w:color w:val="000000"/>
        </w:rPr>
        <w:t>лайтпостера</w:t>
      </w:r>
      <w:proofErr w:type="spellEnd"/>
      <w:r>
        <w:rPr>
          <w:color w:val="000000"/>
        </w:rPr>
        <w:t xml:space="preserve"> должно составлять не менее 0,3 метра;</w:t>
      </w:r>
    </w:p>
    <w:p w:rsidR="00000000" w:rsidRDefault="001B12A4">
      <w:pPr>
        <w:pStyle w:val="underpoint"/>
        <w:rPr>
          <w:color w:val="000000"/>
        </w:rPr>
      </w:pPr>
      <w:r>
        <w:rPr>
          <w:color w:val="000000"/>
        </w:rPr>
        <w:t>6.2. рекламное поле щита должно иметь размер не более 3,5 х 12,5 метра, с осевым или смещенным креплением опоры к рекламному</w:t>
      </w:r>
      <w:r>
        <w:rPr>
          <w:color w:val="000000"/>
        </w:rPr>
        <w:t xml:space="preserve"> полю щита.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Высота опоры щита должна обеспечивать расстояние от поверхности дорожного полотна до нижнего края рекламного поля щита не менее 3 метров.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7. Кабели питания световых элементов средств наружной рекламы, трансформаторы, сигнализации и другое должн</w:t>
      </w:r>
      <w:r>
        <w:rPr>
          <w:color w:val="000000"/>
        </w:rPr>
        <w:t>ы быть вмонтированы в короба, окрашены в цвет фасада и не должны пересекать элементы выступающего декора и архитектурные элементы фасада.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8. Информация об ассортименте блюд, напитков и иных продуктов питания, в том числе с указанием их массы (объема) и цен</w:t>
      </w:r>
      <w:r>
        <w:rPr>
          <w:color w:val="000000"/>
        </w:rPr>
        <w:t>ы (меню), может размещаться на выносной рекламной конструкции.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9. Размещение и подсветка рекламных конструкций должна быть безопасной для участников дорожного движения, не затруднять движение пешеходов и не вызывать дискомфорт проживающих в домах в визуаль</w:t>
      </w:r>
      <w:r>
        <w:rPr>
          <w:color w:val="000000"/>
        </w:rPr>
        <w:t>ной доступности к рекламным конструкциям.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10. Цветовое решение рекламных конструкций должно гармонировать с архитектурно-пространственным окружением, с цветовым решением фасадов, зданий (сооружений), малыми архитектурными формами, элементами благоустройств</w:t>
      </w:r>
      <w:r>
        <w:rPr>
          <w:color w:val="000000"/>
        </w:rPr>
        <w:t>а. Не допускается использование в оформлении рекламных конструкций агрессивных цветовых сочетаний, за исключением размещения средств наружной рекламы в виде зарегистрированного товарного знака.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11. Подсветка рекламных конструкций должна обеспечивать равном</w:t>
      </w:r>
      <w:r>
        <w:rPr>
          <w:color w:val="000000"/>
        </w:rPr>
        <w:t>ерную освещенность информационного поля, читаемость информации.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 xml:space="preserve">12. Площадь </w:t>
      </w:r>
      <w:proofErr w:type="spellStart"/>
      <w:r>
        <w:rPr>
          <w:color w:val="000000"/>
        </w:rPr>
        <w:t>экстендера</w:t>
      </w:r>
      <w:proofErr w:type="spellEnd"/>
      <w:r>
        <w:rPr>
          <w:color w:val="000000"/>
        </w:rPr>
        <w:t xml:space="preserve"> не должна превышать 5 % площади рекламного поля средства наружной рекламы.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13. Средства наружной рекламы должны иметь надлежащее санитарно-техническое состояние: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целостн</w:t>
      </w:r>
      <w:r>
        <w:rPr>
          <w:color w:val="000000"/>
        </w:rPr>
        <w:t>ость рекламной конструкции;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отсутствие механических повреждений;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отсутствие порывов рекламных полотен;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наличие окрашенного каркаса;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отсутствие ржавчины и грязи на всех частях и элементах рекламных конструкций;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отсутствие на всех частях и элементах рекламны</w:t>
      </w:r>
      <w:r>
        <w:rPr>
          <w:color w:val="000000"/>
        </w:rPr>
        <w:t>х конструкций наклеенных объявлений, посторонних надписей, изображений и других информационных сообщений;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подсвет рекламных конструкций в темное время суток.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lastRenderedPageBreak/>
        <w:t>14. Материалы и технологии, применяемые для </w:t>
      </w:r>
      <w:r>
        <w:rPr>
          <w:color w:val="000000"/>
        </w:rPr>
        <w:t xml:space="preserve">изготовления размещаемых рекламных конструкций, должны обеспечивать высокие декоративные и эксплуатационные качества (ровную окраску, равномерные зазоры между элементами, отсутствие внешнего технологического крепежа), а также длительный срок сохранения их </w:t>
      </w:r>
      <w:r>
        <w:rPr>
          <w:color w:val="000000"/>
        </w:rPr>
        <w:t>внешнего вида, эксплуатационных качеств и безопасности.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15. </w:t>
      </w:r>
      <w:proofErr w:type="spellStart"/>
      <w:r>
        <w:rPr>
          <w:color w:val="000000"/>
        </w:rPr>
        <w:t>Рекламораспространители</w:t>
      </w:r>
      <w:proofErr w:type="spellEnd"/>
      <w:r>
        <w:rPr>
          <w:color w:val="000000"/>
        </w:rPr>
        <w:t xml:space="preserve"> обязаны поддерживать внешний вид средств наружной рекламы в надлежащем эстетическом и технически исправном состоянии.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16. Средства наружной рекламы устанавливаются и эксплу</w:t>
      </w:r>
      <w:r>
        <w:rPr>
          <w:color w:val="000000"/>
        </w:rPr>
        <w:t>атируются в соответствии с разрешением на их размещение без повреждения архитектурных деталей, конструктивных элементов зданий (сооружений), подземных и наземных коммуникаций, элементов благоустройства. При демонтаже средства наружной рекламы участок фасад</w:t>
      </w:r>
      <w:r>
        <w:rPr>
          <w:color w:val="000000"/>
        </w:rPr>
        <w:t>а здания (сооружения) на месте его размещения должен быть приведен в надлежащее состояние.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Средства наружной рекламы монтируются и демонтируются в соответствии с нормами безопасности. Неисправности и аварийные ситуации устраняются в сроки, предписанные зак</w:t>
      </w:r>
      <w:r>
        <w:rPr>
          <w:color w:val="000000"/>
        </w:rPr>
        <w:t>онодательством.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Средства наружной рекламы подключаются к инженерным сетям в соответствии с законодательством с соблюдением условий и правил технической эксплуатации соответствующих сетей.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Средства наружной рекламы обслуживаются с применением принадлежносте</w:t>
      </w:r>
      <w:r>
        <w:rPr>
          <w:color w:val="000000"/>
        </w:rPr>
        <w:t>й, которые будут обеспечивать сохранность зеленых насаждений, либо с производством работ по восстановлению повреждений.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17. Работы по техническому обслуживанию рекламных конструкций выполняются с восстановлением объектов благоустройства (в случае их повреж</w:t>
      </w:r>
      <w:r>
        <w:rPr>
          <w:color w:val="000000"/>
        </w:rPr>
        <w:t>дения) в течение 3-х суток после окончания этих работ.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5"/>
        <w:gridCol w:w="2697"/>
      </w:tblGrid>
      <w:tr w:rsidR="00000000">
        <w:trPr>
          <w:cantSplit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append1"/>
              <w:rPr>
                <w:color w:val="000000"/>
              </w:rPr>
            </w:pPr>
            <w:bookmarkStart w:id="8" w:name="a5"/>
            <w:bookmarkEnd w:id="8"/>
            <w:r>
              <w:rPr>
                <w:color w:val="000000"/>
              </w:rPr>
              <w:t>Приложение 4</w:t>
            </w:r>
          </w:p>
          <w:p w:rsidR="00000000" w:rsidRDefault="001B12A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решению </w:t>
            </w:r>
            <w:r>
              <w:rPr>
                <w:color w:val="000000"/>
              </w:rPr>
              <w:br/>
              <w:t>Витебского городского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1B12A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19.02.2025 № 204</w:t>
            </w:r>
          </w:p>
        </w:tc>
      </w:tr>
    </w:tbl>
    <w:p w:rsidR="00000000" w:rsidRDefault="001B12A4">
      <w:pPr>
        <w:pStyle w:val="titlep"/>
        <w:jc w:val="left"/>
        <w:rPr>
          <w:color w:val="000000"/>
        </w:rPr>
      </w:pPr>
      <w:r>
        <w:rPr>
          <w:color w:val="000000"/>
        </w:rPr>
        <w:t>ТРЕБОВАНИЯ</w:t>
      </w:r>
      <w:r>
        <w:rPr>
          <w:color w:val="000000"/>
        </w:rPr>
        <w:br/>
        <w:t>к размеру и (или) иным техническим характеристикам средств наружной рекламы, размещаемых на н</w:t>
      </w:r>
      <w:r>
        <w:rPr>
          <w:color w:val="000000"/>
        </w:rPr>
        <w:t>едвижимых материальных историко-культурных ценностях, их территориях и в зонах их охраны в городе Витебске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1. Настоящие требования разработаны в целях единообразия подходов к размещению средств наружной рекламы на недвижимых материальных историко-культурны</w:t>
      </w:r>
      <w:r>
        <w:rPr>
          <w:color w:val="000000"/>
        </w:rPr>
        <w:t xml:space="preserve">х ценностях, их территориях и в зонах их охраны с учетом художественных, архитектурно-стилевых и конструктивных особенностей недвижимых материальных историко-культурных ценностей, комплексов зданий и застройки в целом, сохранности </w:t>
      </w:r>
      <w:r>
        <w:rPr>
          <w:color w:val="000000"/>
        </w:rPr>
        <w:lastRenderedPageBreak/>
        <w:t xml:space="preserve">отличительных достоинств </w:t>
      </w:r>
      <w:r>
        <w:rPr>
          <w:color w:val="000000"/>
        </w:rPr>
        <w:t>зданий (сооружений), обусловивших придание им статуса историко-культурной ценности, недопущения причинения им вреда или создания угрозы его причинения, ухудшения технического состояния или создания угрозы его ухудшения, ухудшения условий восприятия, научно</w:t>
      </w:r>
      <w:r>
        <w:rPr>
          <w:color w:val="000000"/>
        </w:rPr>
        <w:t xml:space="preserve"> необоснованных изменений, включая окружающую среду и историческую застройку, представляющую совокупность историко-архитектурных особенностей.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2. Стилистическое, цветовое и объемно-пространственное решение средств наружной рекламы не </w:t>
      </w:r>
      <w:r>
        <w:rPr>
          <w:color w:val="000000"/>
        </w:rPr>
        <w:t>должно ухудшать условия восприятия памятника архитектуры или здания (сооружения) исторической застройки: создавать диссонанс, перекрывать элементы и детали архитектурного декора, визуально перегружать фасад, а также выступать активным диссонирующим элемент</w:t>
      </w:r>
      <w:r>
        <w:rPr>
          <w:color w:val="000000"/>
        </w:rPr>
        <w:t>ом.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 xml:space="preserve">3. Средства наружной рекламы, размещаемые на недвижимых материальных историко-культурных ценностях, зданиях (сооружениях) исторической застройки, на зданиях (сооружениях) в зонах охраны недвижимых материальных историко-культурных ценностей выполняются </w:t>
      </w:r>
      <w:r>
        <w:rPr>
          <w:color w:val="000000"/>
        </w:rPr>
        <w:t xml:space="preserve">в виде отдельных элементов (букв), без подосновы (подложки), высотой не более 0,5 метра. Крепление элементов вывески рекламной конструкции может осуществляться на металлической направляющей (например, несущий каркас из профильной трубы), окрашенной в цвет </w:t>
      </w:r>
      <w:r>
        <w:rPr>
          <w:color w:val="000000"/>
        </w:rPr>
        <w:t>фасада здания (сооружения) и закрепленной на нем.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Рекламные конструкции на недвижимых материальных историко-культурных ценностях, зданиях исторической застройки размещаются на гладких, свободных от декора и архитектурных элементов участках фасада, на уровн</w:t>
      </w:r>
      <w:r>
        <w:rPr>
          <w:color w:val="000000"/>
        </w:rPr>
        <w:t>е первого этажа или между окнами первого и второго этажей.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4. Размещение информационных конструкций на плоских участках фасада, свободных от декора и архитектурных элементов, осуществляется на прозрачной подоснове (оргстекле) в пределах площади внешних пов</w:t>
      </w:r>
      <w:r>
        <w:rPr>
          <w:color w:val="000000"/>
        </w:rPr>
        <w:t>ерхностей объекта, соответствующей размерам занимаемых организациями, индивидуальными предпринимателями помещений.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Максимальный размер информационных конструкций, содержащих сведения об ассортименте блюд, напитков и иных продуктов питания, предлагаемых при</w:t>
      </w:r>
      <w:r>
        <w:rPr>
          <w:color w:val="000000"/>
        </w:rPr>
        <w:t xml:space="preserve"> предоставлении услуг, в том числе с указанием их массы/объема и цены (меню), не должен превышать: по высоте – 0,8 метра, по ширине – 0,6 метра.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5. В случае, если торговые объекты или объекты общественного питания располагаются в подвальных или цокольных э</w:t>
      </w:r>
      <w:r>
        <w:rPr>
          <w:color w:val="000000"/>
        </w:rPr>
        <w:t>тажах зданий, вывески могут быть размещены на фасаде над окнами подвального или цокольного этажа в соответствии.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6. Декоративно-художественные элементы (логотипы, товарные знаки и так далее) рекомендуется закреплять консольно.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Средства наружной рекламы, ра</w:t>
      </w:r>
      <w:r>
        <w:rPr>
          <w:color w:val="000000"/>
        </w:rPr>
        <w:t>змещаемые на недвижимых материальных историко-культурных ценностях, зданиях исторической застройки, на зданиях и сооружениях в зонах охраны недвижимых материальных историко-культурных ценностей консольно, должны быть выполнены в размерах не более 0,7 х 0,7</w:t>
      </w:r>
      <w:r>
        <w:rPr>
          <w:color w:val="000000"/>
        </w:rPr>
        <w:t xml:space="preserve"> метра.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lastRenderedPageBreak/>
        <w:t>Консольные конструкции располагаются в одной горизонтальной плоскости фасада, у арок, на границах и внешних углах зданий (сооружений). Расстояние между консольными конструкциями не может быть менее 10 метров. При невозможности размещения консольных</w:t>
      </w:r>
      <w:r>
        <w:rPr>
          <w:color w:val="000000"/>
        </w:rPr>
        <w:t xml:space="preserve"> конструкций с соблюдением указанного расстояния допускается размещать консольные конструкции в два или три яруса на расстоянии не менее 0,7 метра от консольных конструкций, расположенных ниже.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Расстояние от уровня земли до нижнего края консольной конструк</w:t>
      </w:r>
      <w:r>
        <w:rPr>
          <w:color w:val="000000"/>
        </w:rPr>
        <w:t>ции должно быть не менее 2,5 метра.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Консольная конструкция не должна находиться на расстоянии более 0,2 метра от плоскости фасада зданий (сооружений) (с учетом элементов крепления), а крайняя точка ее лицевой стороны – на расстоянии более 0,9 метра от плос</w:t>
      </w:r>
      <w:r>
        <w:rPr>
          <w:color w:val="000000"/>
        </w:rPr>
        <w:t>кости фасада зданий (сооружений).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7. Размещение на недвижимых материальных историко-культурных ценностях, зданиях (сооружениях) исторической застройки настенных конструкций и баннеров не допускается.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8. В случае отсутствия возможности размещения вывески на</w:t>
      </w:r>
      <w:r>
        <w:rPr>
          <w:color w:val="000000"/>
        </w:rPr>
        <w:t> фасадной части здания (сооружения) без создания препятствия для визуального восприятия объемно-пространственных особенностей, элементов и деталей архитектурного декора недвижимых материальных историко-культурных ценностей и зданий исторической застройки д</w:t>
      </w:r>
      <w:r>
        <w:rPr>
          <w:color w:val="000000"/>
        </w:rPr>
        <w:t>опускается размещение вывесок путем покрытия декоративными пленками поверхности остекления, выполненными на прозрачной подоснове либо отдельными элементами (буквами), при условии гармоничного сочетания цветового решения и шрифта текста с общим цветовым реш</w:t>
      </w:r>
      <w:r>
        <w:rPr>
          <w:color w:val="000000"/>
        </w:rPr>
        <w:t>ением и стилем историко-культурных ценностей, зданий (сооружений) исторической застройки: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в арочных оконных проемах в пределах их полуциркульной части;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в основной части оконного проема, не превышая 50 % от площади остекления проема.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Также допускается разме</w:t>
      </w:r>
      <w:r>
        <w:rPr>
          <w:color w:val="000000"/>
        </w:rPr>
        <w:t>щение вывесок в верхней части остекления торговых объектов или объектов обслуживания с использованием несущих конструкций капитальных строений.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9. Размещение средств наружной рекламы не осуществляется: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на лоджиях, балконах, выступающих фигурных элементах ф</w:t>
      </w:r>
      <w:r>
        <w:rPr>
          <w:color w:val="000000"/>
        </w:rPr>
        <w:t>асадов, пилястрах, фигурных карнизах, с перекрытием архитектурных деталей и элементов недвижимых материальных историко-культурных ценностей и зданий (сооружений) исторической застройки (карнизов, фризов, порталов, поясков, обрамлений и других);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на расстоян</w:t>
      </w:r>
      <w:r>
        <w:rPr>
          <w:color w:val="000000"/>
        </w:rPr>
        <w:t>ии менее 2 метров от охранных и мемориальных досок, указателей наименований улиц и номеров домов.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10. Кабели питания, управления световых элементов средств наружной рекламы, сигнализации и иные инженерные составляющие должны быть вмонтированы в короба, окр</w:t>
      </w:r>
      <w:r>
        <w:rPr>
          <w:color w:val="000000"/>
        </w:rPr>
        <w:t>ашенные в цвет фасада здания (сооружения).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lastRenderedPageBreak/>
        <w:t>Подсветка средств наружной рекламы не должна приводить к искажению линий существующей архитектурной подсветки памятников архитектуры в ночное время.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 xml:space="preserve">11. Не используется пульсирующий режим ночной подсветки средств </w:t>
      </w:r>
      <w:r>
        <w:rPr>
          <w:color w:val="000000"/>
        </w:rPr>
        <w:t>наружной рекламы.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12. Во избежание заполнения территорий историко-культурных ценностей и зоны охраны недвижимой материальной историко-культурной ценности «Исторический центр г. Витебска» конструкциями, несвойственными их историческому характеру и ландшафту</w:t>
      </w:r>
      <w:r>
        <w:rPr>
          <w:color w:val="000000"/>
        </w:rPr>
        <w:t>, размещение выносных рекламных конструкций (</w:t>
      </w:r>
      <w:proofErr w:type="spellStart"/>
      <w:r>
        <w:rPr>
          <w:color w:val="000000"/>
        </w:rPr>
        <w:t>плакатниц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штендеров</w:t>
      </w:r>
      <w:proofErr w:type="spellEnd"/>
      <w:r>
        <w:rPr>
          <w:color w:val="000000"/>
        </w:rPr>
        <w:t xml:space="preserve"> и иных) на указанной территории не допускается.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 xml:space="preserve">13. На территориях и в зонах охраны недвижимых материальных историко-культурных ценностей города Витебска </w:t>
      </w:r>
      <w:proofErr w:type="spellStart"/>
      <w:r>
        <w:rPr>
          <w:color w:val="000000"/>
        </w:rPr>
        <w:t>призматроны</w:t>
      </w:r>
      <w:proofErr w:type="spellEnd"/>
      <w:r>
        <w:rPr>
          <w:color w:val="000000"/>
        </w:rPr>
        <w:t>, щиты и иные отдельно ст</w:t>
      </w:r>
      <w:r>
        <w:rPr>
          <w:color w:val="000000"/>
        </w:rPr>
        <w:t>оящие средства наружной рекламы устанавливаются на местах ранее установленных средств наружной рекламы, но демонтированных в соответствии с принятым Витебским городским исполнительным комитетом административным решением об отказе в продлении действия разре</w:t>
      </w:r>
      <w:r>
        <w:rPr>
          <w:color w:val="000000"/>
        </w:rPr>
        <w:t>шения в связи с тем, что при его выдаче согласование эскиза средства наружной рекламы с Министерством культуры не осуществлялось.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14. Средства наружной рекламы, размещаемые на территориях и в зонах охраны недвижимых материальных историко-культурных ценност</w:t>
      </w:r>
      <w:r>
        <w:rPr>
          <w:color w:val="000000"/>
        </w:rPr>
        <w:t>ей, рекомендуется выполнять в следующих размерах:</w:t>
      </w:r>
    </w:p>
    <w:p w:rsidR="00000000" w:rsidRDefault="001B12A4">
      <w:pPr>
        <w:pStyle w:val="newncpi"/>
        <w:rPr>
          <w:color w:val="000000"/>
        </w:rPr>
      </w:pPr>
      <w:proofErr w:type="spellStart"/>
      <w:r>
        <w:rPr>
          <w:color w:val="000000"/>
        </w:rPr>
        <w:t>лайтпостеры</w:t>
      </w:r>
      <w:proofErr w:type="spellEnd"/>
      <w:r>
        <w:rPr>
          <w:color w:val="000000"/>
        </w:rPr>
        <w:t>, пилоны – не более 1,8 х 1,2 метра;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средства наружной рекламы, размещаемые на остановочных пунктах общественного транспорта, – не превышающие габаритные размеры остановочного пункта;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 xml:space="preserve">указатели, </w:t>
      </w:r>
      <w:r>
        <w:rPr>
          <w:color w:val="000000"/>
        </w:rPr>
        <w:t>размещаемые на опорах инженерных коммуникаций, – не более 1,2 х 0,8 метра;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 xml:space="preserve">щиты, </w:t>
      </w:r>
      <w:proofErr w:type="spellStart"/>
      <w:r>
        <w:rPr>
          <w:color w:val="000000"/>
        </w:rPr>
        <w:t>призматроны</w:t>
      </w:r>
      <w:proofErr w:type="spellEnd"/>
      <w:r>
        <w:rPr>
          <w:color w:val="000000"/>
        </w:rPr>
        <w:t>, мультимедийные рекламные конструкции – не более 3 х 6 метров.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 xml:space="preserve">15. Размещение </w:t>
      </w:r>
      <w:proofErr w:type="spellStart"/>
      <w:r>
        <w:rPr>
          <w:color w:val="000000"/>
        </w:rPr>
        <w:t>надкрышных</w:t>
      </w:r>
      <w:proofErr w:type="spellEnd"/>
      <w:r>
        <w:rPr>
          <w:color w:val="000000"/>
        </w:rPr>
        <w:t xml:space="preserve"> средств наружной рекламы допускается в </w:t>
      </w:r>
      <w:r>
        <w:rPr>
          <w:color w:val="000000"/>
        </w:rPr>
        <w:t>случае невозможности их иного размещения и выполняется отдельными элементами высотой не более 3,5 метра без подосновы после проведения соответствующего обследования строительных конструкций кровли, согласно проекту крепления рекламной конструкции с расчето</w:t>
      </w:r>
      <w:r>
        <w:rPr>
          <w:color w:val="000000"/>
        </w:rPr>
        <w:t xml:space="preserve">м на ветроустойчивость и с учетом соблюдения положений статьи 110 </w:t>
      </w:r>
      <w:proofErr w:type="spellStart"/>
      <w:r>
        <w:rPr>
          <w:color w:val="000000"/>
        </w:rPr>
        <w:t>Кодэкса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Рэспублiкi</w:t>
      </w:r>
      <w:proofErr w:type="spellEnd"/>
      <w:r>
        <w:rPr>
          <w:color w:val="000000"/>
        </w:rPr>
        <w:t xml:space="preserve"> Беларусь </w:t>
      </w:r>
      <w:proofErr w:type="spellStart"/>
      <w:r>
        <w:rPr>
          <w:color w:val="000000"/>
        </w:rPr>
        <w:t>аб</w:t>
      </w:r>
      <w:proofErr w:type="spellEnd"/>
      <w:r>
        <w:rPr>
          <w:color w:val="000000"/>
        </w:rPr>
        <w:t xml:space="preserve"> культуры.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 xml:space="preserve">Цветовое решение </w:t>
      </w:r>
      <w:proofErr w:type="spellStart"/>
      <w:r>
        <w:rPr>
          <w:color w:val="000000"/>
        </w:rPr>
        <w:t>надкрышных</w:t>
      </w:r>
      <w:proofErr w:type="spellEnd"/>
      <w:r>
        <w:rPr>
          <w:color w:val="000000"/>
        </w:rPr>
        <w:t xml:space="preserve"> средств наружной рекламы, в том числе шрифт текста, должно гармонировать с общим цветовым решением и стилем недвижимых ма</w:t>
      </w:r>
      <w:r>
        <w:rPr>
          <w:color w:val="000000"/>
        </w:rPr>
        <w:t>териальных историко-культурных ценностей и зданий (сооружений) исторической застройки.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16. Монтаж средств наружной рекламы не должен причинять вред или создавать угрозу причинения вреда недвижимым материальным историко-культурным ценностям и зданиям (соору</w:t>
      </w:r>
      <w:r>
        <w:rPr>
          <w:color w:val="000000"/>
        </w:rPr>
        <w:t>жениям) исторической застройки, их отличительным достоинствам, в том числе элементам и деталям архитектурного декора.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5"/>
        <w:gridCol w:w="2697"/>
      </w:tblGrid>
      <w:tr w:rsidR="00000000">
        <w:trPr>
          <w:cantSplit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2A4">
            <w:pPr>
              <w:pStyle w:val="append1"/>
              <w:rPr>
                <w:color w:val="000000"/>
              </w:rPr>
            </w:pPr>
            <w:bookmarkStart w:id="9" w:name="a6"/>
            <w:bookmarkEnd w:id="9"/>
            <w:r>
              <w:rPr>
                <w:color w:val="000000"/>
              </w:rPr>
              <w:t>Приложение 5</w:t>
            </w:r>
          </w:p>
          <w:p w:rsidR="00000000" w:rsidRDefault="001B12A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решению </w:t>
            </w:r>
            <w:r>
              <w:rPr>
                <w:color w:val="000000"/>
              </w:rPr>
              <w:br/>
              <w:t>Витебского городского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1B12A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19.02.2025 № 204</w:t>
            </w:r>
          </w:p>
        </w:tc>
      </w:tr>
    </w:tbl>
    <w:p w:rsidR="00000000" w:rsidRDefault="001B12A4">
      <w:pPr>
        <w:pStyle w:val="titlep"/>
        <w:jc w:val="left"/>
        <w:rPr>
          <w:color w:val="000000"/>
        </w:rPr>
      </w:pPr>
      <w:r>
        <w:rPr>
          <w:color w:val="000000"/>
        </w:rPr>
        <w:t>КРИТЕРИИ</w:t>
      </w:r>
      <w:r>
        <w:rPr>
          <w:color w:val="000000"/>
        </w:rPr>
        <w:br/>
      </w:r>
      <w:r>
        <w:rPr>
          <w:color w:val="000000"/>
        </w:rPr>
        <w:t>ухудшения архитектурного облика здания (сооружения), застройки территории в связи с размещением средства наружной рекламы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1. Размещение нового отдельно стоящего средства наружной рекламы на фундаменте, расположенном полностью либо частично выше уровня пове</w:t>
      </w:r>
      <w:r>
        <w:rPr>
          <w:color w:val="000000"/>
        </w:rPr>
        <w:t>рхности земли.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2. Размещение по вертикали двух и более средств наружной рекламы на одной опоре инженерных коммуникаций.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3. Размещение средства наружной рекламы на балконах и лоджиях зданий (сооружений).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4. Размещение средства рекламы без композиционной при</w:t>
      </w:r>
      <w:r>
        <w:rPr>
          <w:color w:val="000000"/>
        </w:rPr>
        <w:t>вязки к осям конструктивных и архитектурных элементов фасадов зданий (сооружений) (окно, витрина, входная группа) и другим расположенным на фасаде средствам наружной рекламы.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5. Размещение средства наружной рекламы без учета стилистики и размеров средств н</w:t>
      </w:r>
      <w:r>
        <w:rPr>
          <w:color w:val="000000"/>
        </w:rPr>
        <w:t>аружной рекламы, размещенных на здании (сооружении).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6. Несоответствие эстетических характеристик средства наружной рекламы (форма, размер, пропорции, цвет, масштаб и другие) стилистике и цветовому решению фасада здания (сооружения), на котором размещается</w:t>
      </w:r>
      <w:r>
        <w:rPr>
          <w:color w:val="000000"/>
        </w:rPr>
        <w:t xml:space="preserve"> средство наружной рекламы.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7. Размещение средства наружной рекламы на архитектурных элементах декора фасада здания (сооружения) (колонны, пилястры, орнаменты, лепнина и другие).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8. </w:t>
      </w:r>
      <w:r>
        <w:rPr>
          <w:color w:val="000000"/>
        </w:rPr>
        <w:t>Размещение выносных средств наружной рекламы, имеющих технические характеристики, схожие с </w:t>
      </w:r>
      <w:proofErr w:type="spellStart"/>
      <w:r>
        <w:rPr>
          <w:color w:val="000000"/>
        </w:rPr>
        <w:t>плакатницами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штендерами</w:t>
      </w:r>
      <w:proofErr w:type="spellEnd"/>
      <w:r>
        <w:rPr>
          <w:color w:val="000000"/>
        </w:rPr>
        <w:t xml:space="preserve"> (переносные, прикрепляемые к зеленым насаждениям или объектам уличной инфраструктуры цепями или иным способом):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в пределах придорожной полос</w:t>
      </w:r>
      <w:r>
        <w:rPr>
          <w:color w:val="000000"/>
        </w:rPr>
        <w:t>ы (контролируемой зоны) автомобильной дороги, красных линий улиц, дорог или площадей всех категорий территории города Витебска, за исключением размещения в пешеходных зонах с информацией о меню объектов общественного питания;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на тротуарах шириной менее 3 м</w:t>
      </w:r>
      <w:r>
        <w:rPr>
          <w:color w:val="000000"/>
        </w:rPr>
        <w:t>етров;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более одной рекламной конструкции у входа в торговый объект или объект обслуживания.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lastRenderedPageBreak/>
        <w:t>9. Размещение средства наружной рекламы с использованием контрастной по отношению к фасаду здания (сооружения) непрозрачной подосновы.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10. Непосредственное нанесени</w:t>
      </w:r>
      <w:r>
        <w:rPr>
          <w:color w:val="000000"/>
        </w:rPr>
        <w:t>е на поверхность фасада здания (сооружения) декоративно-художественного и (или) текстового изображения средства наружной рекламы (методом покраски, наклейки и иными методами).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11. Размещение вывески и (или) вывески рекламного характера с использованием бан</w:t>
      </w:r>
      <w:r>
        <w:rPr>
          <w:color w:val="000000"/>
        </w:rPr>
        <w:t>нерной ткани.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12. Размещение средства наружной рекламы на расстоянии менее двух метров от мемориальных досок, информационных табличек и (или) допускающих перекрытие визуального восприятия адресного знака (аншлага).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13. Размещение на фасадах многоквартирных</w:t>
      </w:r>
      <w:r>
        <w:rPr>
          <w:color w:val="000000"/>
        </w:rPr>
        <w:t xml:space="preserve"> жилых домов, </w:t>
      </w:r>
      <w:proofErr w:type="spellStart"/>
      <w:r>
        <w:rPr>
          <w:color w:val="000000"/>
        </w:rPr>
        <w:t>призматронов</w:t>
      </w:r>
      <w:proofErr w:type="spellEnd"/>
      <w:r>
        <w:rPr>
          <w:color w:val="000000"/>
        </w:rPr>
        <w:t xml:space="preserve"> и иных средств наружной рекламы с использованием динамических систем автоматизированной механической смены изображений для демонстрации содержания наружной рекламы.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14. Размещение мультимедийной рекламной конструкции и (или) элек</w:t>
      </w:r>
      <w:r>
        <w:rPr>
          <w:color w:val="000000"/>
        </w:rPr>
        <w:t>тронного табло, предусматривающих использование в темное время суток пульсирующего режима подсветки, вспышек, ярких, контрастирующих друг с другом кадров, без обеспечения плавного нарастания и затухания яркости.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15. Размещение средства наружной рекламы с и</w:t>
      </w:r>
      <w:r>
        <w:rPr>
          <w:color w:val="000000"/>
        </w:rPr>
        <w:t>спользованием окраски или покрытия декоративными пленками более 50 % поверхности остекления витрин здания (сооружения).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16. Размещение средства наружной рекламы посредством остекления витрин здания (сооружения).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17. Размещение средства наружной рекламы на </w:t>
      </w:r>
      <w:r>
        <w:rPr>
          <w:color w:val="000000"/>
        </w:rPr>
        <w:t>ограждениях, за исключением: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размещения средства наружной рекламы, выполненного в виде отдельных букв без подосновы;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размещения средства наружной рекламы на ограждении строительной площадки.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18. Размещение вывесок и (или) вывесок рекламного характера на ко</w:t>
      </w:r>
      <w:r>
        <w:rPr>
          <w:color w:val="000000"/>
        </w:rPr>
        <w:t>нструкциях (ограждение, навес, зонт и другие), используемых при организации работы нестационарных торговых объектов, нестационарных объектов общественного питания и продолжений их залов.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19. Размещение мультимедийных рекламных конструкций, электронных табл</w:t>
      </w:r>
      <w:r>
        <w:rPr>
          <w:color w:val="000000"/>
        </w:rPr>
        <w:t>о в оконных проемах (витринах) на всю высоту и (или) длину остекления.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20. Использование подсветки средств наружной рекламы, приводящей к искажению существующей архитектурной подсветки зданий (сооружений) в ночное время.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 xml:space="preserve">21. Крепление </w:t>
      </w:r>
      <w:proofErr w:type="spellStart"/>
      <w:r>
        <w:rPr>
          <w:color w:val="000000"/>
        </w:rPr>
        <w:t>надкрышных</w:t>
      </w:r>
      <w:proofErr w:type="spellEnd"/>
      <w:r>
        <w:rPr>
          <w:color w:val="000000"/>
        </w:rPr>
        <w:t xml:space="preserve"> рекламных </w:t>
      </w:r>
      <w:r>
        <w:rPr>
          <w:color w:val="000000"/>
        </w:rPr>
        <w:t>конструкций к декоративным элементам кровли зданий (сооружений).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22. Размещение средств наружной рекламы: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lastRenderedPageBreak/>
        <w:t>на территории садов, парков, скверов;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на фонарных уличных столбах и стационарных декоративных оградах садов, парков, скверов;</w:t>
      </w:r>
    </w:p>
    <w:p w:rsidR="00000000" w:rsidRDefault="001B12A4">
      <w:pPr>
        <w:pStyle w:val="newncpi"/>
        <w:rPr>
          <w:color w:val="000000"/>
        </w:rPr>
      </w:pPr>
      <w:r>
        <w:rPr>
          <w:color w:val="000000"/>
        </w:rPr>
        <w:t>на объектах растительног</w:t>
      </w:r>
      <w:r>
        <w:rPr>
          <w:color w:val="000000"/>
        </w:rPr>
        <w:t>о мира.</w:t>
      </w:r>
    </w:p>
    <w:p w:rsidR="00000000" w:rsidRDefault="001B12A4">
      <w:pPr>
        <w:pStyle w:val="point"/>
        <w:rPr>
          <w:color w:val="000000"/>
        </w:rPr>
      </w:pPr>
      <w:r>
        <w:rPr>
          <w:color w:val="000000"/>
        </w:rPr>
        <w:t>23. Подключение средств наружной рекламы к источнику электроснабжения воздушными кабельными линиями электропередачи.</w:t>
      </w:r>
    </w:p>
    <w:p w:rsidR="001B12A4" w:rsidRDefault="001B12A4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1B12A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0F3"/>
    <w:rsid w:val="001B12A4"/>
    <w:rsid w:val="009F76B4"/>
    <w:rsid w:val="00A4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5217</Words>
  <Characters>29742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Сысоева О А</dc:creator>
  <cp:lastModifiedBy>Сысоева О А</cp:lastModifiedBy>
  <cp:revision>2</cp:revision>
  <dcterms:created xsi:type="dcterms:W3CDTF">2026-05-26T05:15:00Z</dcterms:created>
  <dcterms:modified xsi:type="dcterms:W3CDTF">2026-05-26T05:15:00Z</dcterms:modified>
</cp:coreProperties>
</file>