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71D7" w:rsidRDefault="008A71D7" w:rsidP="008A71D7">
      <w:pPr>
        <w:pStyle w:val="a3"/>
        <w:spacing w:before="0" w:beforeAutospacing="0" w:after="300" w:afterAutospacing="0"/>
        <w:rPr>
          <w:rFonts w:ascii="Inter" w:hAnsi="Inter"/>
          <w:color w:val="222222"/>
        </w:rPr>
      </w:pPr>
      <w:bookmarkStart w:id="0" w:name="_GoBack"/>
      <w:r>
        <w:rPr>
          <w:rStyle w:val="a4"/>
          <w:rFonts w:ascii="Inter" w:hAnsi="Inter"/>
          <w:color w:val="222222"/>
        </w:rPr>
        <w:t>Для субъектов хозяйствования, осуществляющих образовательную деятельность</w:t>
      </w:r>
    </w:p>
    <w:bookmarkEnd w:id="0"/>
    <w:p w:rsidR="008A71D7" w:rsidRDefault="008A71D7" w:rsidP="008A71D7">
      <w:pPr>
        <w:pStyle w:val="a3"/>
        <w:spacing w:before="0" w:beforeAutospacing="0" w:after="300" w:afterAutospacing="0"/>
        <w:rPr>
          <w:rFonts w:ascii="Inter" w:hAnsi="Inter"/>
          <w:color w:val="222222"/>
        </w:rPr>
      </w:pPr>
      <w:r>
        <w:rPr>
          <w:rFonts w:ascii="Inter" w:hAnsi="Inter"/>
          <w:color w:val="222222"/>
        </w:rPr>
        <w:t>Частью второй пункта 4 статьи 26 Кодекса Республики Беларусь об образовании (в редакции Закона Республики Беларусь от 5 декабря 2024 г. № 46-З), вступающем в силу с 1 сентября 2025 г., установлена компетенция Министерства образования на определение формы уведомления, порядка его направления в местный исполнительный и распорядительный орган и порядка учета таких уведомлений.</w:t>
      </w:r>
    </w:p>
    <w:p w:rsidR="008A71D7" w:rsidRDefault="008A71D7" w:rsidP="008A71D7">
      <w:pPr>
        <w:pStyle w:val="a3"/>
        <w:spacing w:before="0" w:beforeAutospacing="0" w:after="300" w:afterAutospacing="0"/>
        <w:rPr>
          <w:rFonts w:ascii="Inter" w:hAnsi="Inter"/>
          <w:color w:val="222222"/>
        </w:rPr>
      </w:pPr>
      <w:r>
        <w:rPr>
          <w:rFonts w:ascii="Inter" w:hAnsi="Inter"/>
          <w:color w:val="222222"/>
        </w:rPr>
        <w:t>Порядок уведомления иными организациями, индивидуальными предпринимателями, осуществляющими образовательную деятельность (далее — иные организации, ИП), о начале (прекращении) осуществления ими образовательной деятельности определен </w:t>
      </w:r>
      <w:hyperlink r:id="rId4" w:tgtFrame="_blank" w:history="1">
        <w:r>
          <w:rPr>
            <w:rStyle w:val="a5"/>
            <w:rFonts w:ascii="Inter" w:hAnsi="Inter"/>
            <w:color w:val="1F335F"/>
          </w:rPr>
          <w:t>Инструкцией</w:t>
        </w:r>
      </w:hyperlink>
      <w:r>
        <w:rPr>
          <w:rFonts w:ascii="Inter" w:hAnsi="Inter"/>
          <w:color w:val="222222"/>
        </w:rPr>
        <w:t> о порядке направления и учета уведомлений о начале (прекращении) осуществления образовательной деятельности, утвержденной </w:t>
      </w:r>
      <w:hyperlink r:id="rId5" w:tgtFrame="_blank" w:history="1">
        <w:r>
          <w:rPr>
            <w:rStyle w:val="a5"/>
            <w:rFonts w:ascii="Inter" w:hAnsi="Inter"/>
            <w:color w:val="1F335F"/>
          </w:rPr>
          <w:t>постановлением Министерства образования от 26 апреля 2025 г. № 84</w:t>
        </w:r>
      </w:hyperlink>
      <w:r>
        <w:rPr>
          <w:rFonts w:ascii="Inter" w:hAnsi="Inter"/>
          <w:color w:val="222222"/>
        </w:rPr>
        <w:t> (далее — Инструкция).</w:t>
      </w:r>
    </w:p>
    <w:p w:rsidR="008A71D7" w:rsidRDefault="008A71D7" w:rsidP="008A71D7">
      <w:pPr>
        <w:pStyle w:val="a3"/>
        <w:spacing w:before="0" w:beforeAutospacing="0" w:after="300" w:afterAutospacing="0"/>
        <w:rPr>
          <w:rFonts w:ascii="Inter" w:hAnsi="Inter"/>
          <w:color w:val="222222"/>
        </w:rPr>
      </w:pPr>
      <w:hyperlink r:id="rId6" w:history="1">
        <w:r>
          <w:rPr>
            <w:rStyle w:val="a5"/>
            <w:rFonts w:ascii="Inter" w:hAnsi="Inter"/>
            <w:color w:val="1F335F"/>
          </w:rPr>
          <w:t>Уведомление</w:t>
        </w:r>
      </w:hyperlink>
      <w:r>
        <w:rPr>
          <w:rFonts w:ascii="Inter" w:hAnsi="Inter"/>
          <w:color w:val="222222"/>
        </w:rPr>
        <w:t> направляется иными организациями, ИП не позднее 10 рабочих дней до начала осуществления образовательной деятельности и не позднее 10 рабочих дней после прекращения ее осуществления. При этом уведомление не подается, если иная организация осуществляет лицензируемую образовательную деятельность и реализует образовательную программу стажировки руководящих работников и специалистов или образовательную программу специальной подготовки, необходимой для занятия отдельных должностей служащих.</w:t>
      </w:r>
    </w:p>
    <w:p w:rsidR="008A71D7" w:rsidRDefault="008A71D7" w:rsidP="008A71D7">
      <w:pPr>
        <w:pStyle w:val="a3"/>
        <w:spacing w:before="0" w:beforeAutospacing="0" w:after="300" w:afterAutospacing="0"/>
        <w:rPr>
          <w:rFonts w:ascii="Inter" w:hAnsi="Inter"/>
          <w:color w:val="222222"/>
        </w:rPr>
      </w:pPr>
      <w:r>
        <w:rPr>
          <w:rFonts w:ascii="Inter" w:hAnsi="Inter"/>
          <w:color w:val="222222"/>
        </w:rPr>
        <w:t>Уведомление предоставляется в структурное подразделение городского (городов областного подчинения), районного исполкома, администрации района в городах, осуществляющее государственно-властные полномочия в сфере образования, по месту осуществления образовательной деятельности. Это может быть реализовано одним из следующих способов:</w:t>
      </w:r>
    </w:p>
    <w:p w:rsidR="008A71D7" w:rsidRDefault="008A71D7" w:rsidP="008A71D7">
      <w:pPr>
        <w:pStyle w:val="a3"/>
        <w:spacing w:before="0" w:beforeAutospacing="0" w:after="300" w:afterAutospacing="0"/>
        <w:rPr>
          <w:rFonts w:ascii="Inter" w:hAnsi="Inter"/>
          <w:color w:val="222222"/>
        </w:rPr>
      </w:pPr>
      <w:r>
        <w:rPr>
          <w:rFonts w:ascii="Inter" w:hAnsi="Inter"/>
          <w:color w:val="222222"/>
        </w:rPr>
        <w:t>— заказным почтовым отправлением с уведомлением о вручении;</w:t>
      </w:r>
    </w:p>
    <w:p w:rsidR="008A71D7" w:rsidRDefault="008A71D7" w:rsidP="008A71D7">
      <w:pPr>
        <w:pStyle w:val="a3"/>
        <w:spacing w:before="0" w:beforeAutospacing="0" w:after="300" w:afterAutospacing="0"/>
        <w:rPr>
          <w:rFonts w:ascii="Inter" w:hAnsi="Inter"/>
          <w:color w:val="222222"/>
        </w:rPr>
      </w:pPr>
      <w:r>
        <w:rPr>
          <w:rFonts w:ascii="Inter" w:hAnsi="Inter"/>
          <w:color w:val="222222"/>
        </w:rPr>
        <w:t>— в виде электронного документа посредством системы межведомственного электронного документооборота государственных органов (при ее наличии);</w:t>
      </w:r>
    </w:p>
    <w:p w:rsidR="008A71D7" w:rsidRDefault="008A71D7" w:rsidP="008A71D7">
      <w:pPr>
        <w:pStyle w:val="a3"/>
        <w:spacing w:before="0" w:beforeAutospacing="0" w:after="300" w:afterAutospacing="0"/>
        <w:rPr>
          <w:rFonts w:ascii="Inter" w:hAnsi="Inter"/>
          <w:color w:val="222222"/>
        </w:rPr>
      </w:pPr>
      <w:r>
        <w:rPr>
          <w:rFonts w:ascii="Inter" w:hAnsi="Inter"/>
          <w:color w:val="222222"/>
        </w:rPr>
        <w:t>— в ходе личного приема.</w:t>
      </w:r>
    </w:p>
    <w:p w:rsidR="008A71D7" w:rsidRDefault="008A71D7" w:rsidP="008A71D7">
      <w:pPr>
        <w:pStyle w:val="a3"/>
        <w:spacing w:before="0" w:beforeAutospacing="0" w:after="300" w:afterAutospacing="0"/>
        <w:rPr>
          <w:rFonts w:ascii="Inter" w:hAnsi="Inter"/>
          <w:color w:val="222222"/>
        </w:rPr>
      </w:pPr>
      <w:r>
        <w:rPr>
          <w:rStyle w:val="a4"/>
          <w:rFonts w:ascii="Inter" w:hAnsi="Inter"/>
          <w:color w:val="222222"/>
        </w:rPr>
        <w:t>Обращаем внимание!</w:t>
      </w:r>
    </w:p>
    <w:p w:rsidR="008A71D7" w:rsidRDefault="008A71D7" w:rsidP="008A71D7">
      <w:pPr>
        <w:pStyle w:val="a3"/>
        <w:spacing w:before="0" w:beforeAutospacing="0" w:after="300" w:afterAutospacing="0"/>
        <w:rPr>
          <w:rFonts w:ascii="Inter" w:hAnsi="Inter"/>
          <w:color w:val="222222"/>
        </w:rPr>
      </w:pPr>
      <w:r>
        <w:rPr>
          <w:rFonts w:ascii="Inter" w:hAnsi="Inter"/>
          <w:color w:val="222222"/>
        </w:rPr>
        <w:t>1.Если образовательные программы реализуются в дистанционной форме получения образования, место осуществления образовательной деятельности определяется в соответствии с ч. 5 п. 4 ст. 16 Кодекса об образовании.</w:t>
      </w:r>
      <w:r>
        <w:rPr>
          <w:rFonts w:ascii="Inter" w:hAnsi="Inter"/>
          <w:color w:val="222222"/>
        </w:rPr>
        <w:br/>
        <w:t>2.</w:t>
      </w:r>
      <w:r>
        <w:rPr>
          <w:rStyle w:val="a4"/>
          <w:rFonts w:ascii="Inter" w:hAnsi="Inter"/>
          <w:color w:val="222222"/>
        </w:rPr>
        <w:t> Иные организации и ИП, подавшие уведомления до 1 сентября 2025 г., повторному уведомлению не подлежат.</w:t>
      </w:r>
    </w:p>
    <w:p w:rsidR="008A71D7" w:rsidRDefault="008A71D7" w:rsidP="008A71D7">
      <w:pPr>
        <w:pStyle w:val="has-light-blue-color"/>
        <w:spacing w:before="0" w:beforeAutospacing="0" w:after="300" w:afterAutospacing="0"/>
        <w:rPr>
          <w:rFonts w:ascii="Inter" w:hAnsi="Inter"/>
          <w:color w:val="539DDF"/>
          <w:u w:val="single"/>
        </w:rPr>
      </w:pPr>
      <w:hyperlink r:id="rId7" w:tgtFrame="_blank" w:history="1">
        <w:r>
          <w:rPr>
            <w:rStyle w:val="a5"/>
            <w:rFonts w:ascii="Inter" w:hAnsi="Inter"/>
            <w:color w:val="539DDF"/>
          </w:rPr>
          <w:t>Постановление Совета Министров Республики Беларусь от 28 июня 2024 г. № 457 «О видах индивидуальной предпринимательской деятельности»</w:t>
        </w:r>
      </w:hyperlink>
    </w:p>
    <w:p w:rsidR="008A71D7" w:rsidRDefault="008A71D7" w:rsidP="008A71D7">
      <w:pPr>
        <w:pStyle w:val="has-light-blue-color"/>
        <w:spacing w:before="0" w:beforeAutospacing="0" w:after="300" w:afterAutospacing="0"/>
        <w:rPr>
          <w:rFonts w:ascii="Inter" w:hAnsi="Inter"/>
          <w:color w:val="539DDF"/>
          <w:u w:val="single"/>
        </w:rPr>
      </w:pPr>
      <w:hyperlink r:id="rId8" w:tgtFrame="_blank" w:history="1">
        <w:r>
          <w:rPr>
            <w:rStyle w:val="a5"/>
            <w:rFonts w:ascii="Inter" w:hAnsi="Inter"/>
            <w:color w:val="539DDF"/>
          </w:rPr>
          <w:t>Об уведомлении об осуществлении (прекращении) образовательной деятельности</w:t>
        </w:r>
      </w:hyperlink>
    </w:p>
    <w:p w:rsidR="008A71D7" w:rsidRDefault="008A71D7" w:rsidP="008A71D7">
      <w:pPr>
        <w:pStyle w:val="has-light-blue-color"/>
        <w:spacing w:before="0" w:beforeAutospacing="0" w:after="300" w:afterAutospacing="0"/>
        <w:rPr>
          <w:rFonts w:ascii="Inter" w:hAnsi="Inter"/>
          <w:color w:val="539DDF"/>
          <w:u w:val="single"/>
        </w:rPr>
      </w:pPr>
      <w:hyperlink r:id="rId9" w:tgtFrame="_blank" w:history="1">
        <w:r>
          <w:rPr>
            <w:rStyle w:val="a5"/>
            <w:rFonts w:ascii="Inter" w:hAnsi="Inter"/>
            <w:color w:val="539DDF"/>
          </w:rPr>
          <w:t>Виды образовательных программ дополнительного образования взрослых для индивидуальных предпринимателей</w:t>
        </w:r>
      </w:hyperlink>
    </w:p>
    <w:p w:rsidR="008A71D7" w:rsidRDefault="008A71D7" w:rsidP="008A71D7">
      <w:pPr>
        <w:pStyle w:val="has-light-blue-color"/>
        <w:spacing w:before="0" w:beforeAutospacing="0" w:after="300" w:afterAutospacing="0"/>
        <w:rPr>
          <w:rFonts w:ascii="Inter" w:hAnsi="Inter"/>
          <w:color w:val="539DDF"/>
          <w:u w:val="single"/>
        </w:rPr>
      </w:pPr>
      <w:hyperlink r:id="rId10" w:tgtFrame="_blank" w:history="1">
        <w:r>
          <w:rPr>
            <w:rStyle w:val="a5"/>
            <w:rFonts w:ascii="Inter" w:hAnsi="Inter"/>
            <w:color w:val="539DDF"/>
          </w:rPr>
          <w:t>О группах продленного дня</w:t>
        </w:r>
      </w:hyperlink>
    </w:p>
    <w:p w:rsidR="008A71D7" w:rsidRDefault="008A71D7" w:rsidP="008A71D7">
      <w:pPr>
        <w:pStyle w:val="has-light-blue-color"/>
        <w:spacing w:before="0" w:beforeAutospacing="0" w:after="300" w:afterAutospacing="0"/>
        <w:rPr>
          <w:rFonts w:ascii="Inter" w:hAnsi="Inter"/>
          <w:color w:val="539DDF"/>
          <w:u w:val="single"/>
        </w:rPr>
      </w:pPr>
      <w:hyperlink r:id="rId11" w:tgtFrame="_blank" w:history="1">
        <w:r>
          <w:rPr>
            <w:rStyle w:val="a5"/>
            <w:rFonts w:ascii="Inter" w:hAnsi="Inter"/>
            <w:color w:val="539DDF"/>
          </w:rPr>
          <w:t>Разъяснения Министерства образования</w:t>
        </w:r>
      </w:hyperlink>
    </w:p>
    <w:p w:rsidR="008A71D7" w:rsidRDefault="008A71D7" w:rsidP="008A71D7">
      <w:pPr>
        <w:pStyle w:val="has-light-blue-color"/>
        <w:spacing w:before="0" w:beforeAutospacing="0" w:after="0" w:afterAutospacing="0"/>
        <w:rPr>
          <w:rFonts w:ascii="Inter" w:hAnsi="Inter"/>
          <w:color w:val="539DDF"/>
          <w:u w:val="single"/>
        </w:rPr>
      </w:pPr>
      <w:hyperlink r:id="rId12" w:history="1">
        <w:r>
          <w:rPr>
            <w:rStyle w:val="a5"/>
            <w:rFonts w:ascii="Inter" w:hAnsi="Inter"/>
            <w:color w:val="539DDF"/>
          </w:rPr>
          <w:t>ОБОБЩЕННАЯ ИНФОРМАЦИЯ о результатах публичного обсуждения</w:t>
        </w:r>
      </w:hyperlink>
    </w:p>
    <w:p w:rsidR="00A10A9C" w:rsidRDefault="00A10A9C"/>
    <w:sectPr w:rsidR="00A1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D7"/>
    <w:rsid w:val="008A71D7"/>
    <w:rsid w:val="00A1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9B418-DAED-46A5-A748-36229292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1D7"/>
    <w:rPr>
      <w:b/>
      <w:bCs/>
    </w:rPr>
  </w:style>
  <w:style w:type="character" w:styleId="a5">
    <w:name w:val="Hyperlink"/>
    <w:basedOn w:val="a0"/>
    <w:uiPriority w:val="99"/>
    <w:semiHidden/>
    <w:unhideWhenUsed/>
    <w:rsid w:val="008A71D7"/>
    <w:rPr>
      <w:color w:val="0000FF"/>
      <w:u w:val="single"/>
    </w:rPr>
  </w:style>
  <w:style w:type="paragraph" w:customStyle="1" w:styleId="has-light-blue-color">
    <w:name w:val="has-light-blue-color"/>
    <w:basedOn w:val="a"/>
    <w:rsid w:val="008A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by/sistema-obrazovaniya/kontrol-kach/kontrolnaya-nadzornaya-deyatelnost/dlya-subektov-khozyaystvovaniya-osushchestvlyayushchikh-obrazovatelnuyu-deyatelnost/ob-uvedomlenii-ob-osushchestvlenii-prekrashchenii-obrazovatelnoy-deyatelnosti/index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gov.by/sistema-obrazovaniya/kontrol-kach/kontrolnaya-nadzornaya-deyatelnost/dlya-subektov-khozyaystvovaniya-osushchestvlyayushchikh-obrazovatelnuyu-deyatelnost/3_%D0%9F%D0%A1%D0%9C_28.06.2024%20%E2%84%96%20457.docx" TargetMode="External"/><Relationship Id="rId12" Type="http://schemas.openxmlformats.org/officeDocument/2006/relationships/hyperlink" Target="https://edu.gov.by/sistema-obrazovaniya/kontrol-kach/kontrolnaya-nadzornaya-deyatelnost/dlya-subektov-khozyaystvovaniya-osushchestvlyayushchikh-obrazovatelnuyu-deyatelnost/%D0%9E%D0%B1%D0%BE%D0%B1_%D0%B8%D0%BD%D1%84_%D0%BE%20%D0%BF%D1%83%D0%B1%D0%BB%D0%B8%D1%87%D0%BD%D0%BE%D0%BC%20%D0%BE%D0%B1%D1%81%D1%83%D0%B6_%D0%9F%D0%A1%D0%9C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v.by/sistema-obrazovaniya/kontrol-kach/kontrolnaya-nadzornaya-deyatelnost/dlya-subektov-khozyaystvovaniya-osushchestvlyayushchikh-obrazovatelnuyu-deyatelnost/ob-uvedomlenii-ob-osushchestvlenii-prekrashchenii-obrazovatelnoy-deyatelnosti/%D0%9F%D1%80%D0%B8%D0%BB%D0%BE%D0%B6%D0%B5%D0%BD%D0%B8%D0%B5_1_%D0%A4%D0%BE%D1%80%D0%BC%D0%B0_%D1%83%D0%B2%D0%B5%D0%B4%D0%BE%D0%BC%D0%BB%D0%B5%D0%BD%D0%B8%D1%8F.XLS" TargetMode="External"/><Relationship Id="rId11" Type="http://schemas.openxmlformats.org/officeDocument/2006/relationships/hyperlink" Target="https://edu.gov.by/sistema-obrazovaniya/kontrol-kach/kontrolnaya-nadzornaya-deyatelnost/dlya-subektov-khozyaystvovaniya-osushchestvlyayushchikh-obrazovatelnuyu-deyatelnost/zaklyuchenie-dogovorov-ob-okazanii-uslug-pri-realizatsii-obrazovatelnykh-programm-na-platnoy-osnove/index.php" TargetMode="External"/><Relationship Id="rId5" Type="http://schemas.openxmlformats.org/officeDocument/2006/relationships/hyperlink" Target="https://edu.gov.by/sistema-obrazovaniya/kontrol-kach/kontrolnaya-nadzornaya-deyatelnost/dlya-subektov-khozyaystvovaniya-osushchestvlyayushchikh-obrazovatelnuyu-deyatelnost/ob-uvedomlenii-ob-osushchestvlenii-prekrashchenii-obrazovatelnoy-deyatelnosti/%D0%9F%D0%BE%D1%81%D1%82%D0%B0%D0%BD%D0%BE%D0%B2%D0%BB%D0%B5%D0%BD%D0%B8%D0%B5_84.pdf" TargetMode="External"/><Relationship Id="rId10" Type="http://schemas.openxmlformats.org/officeDocument/2006/relationships/hyperlink" Target="https://edu.gov.by/sistema-obrazovaniya/kontrol-kach/kontrolnaya-nadzornaya-deyatelnost/dlya-subektov-khozyaystvovaniya-osushchestvlyayushchikh-obrazovatelnuyu-deyatelnost/o-gruppakh-prodlennogo-dnya/index.php" TargetMode="External"/><Relationship Id="rId4" Type="http://schemas.openxmlformats.org/officeDocument/2006/relationships/hyperlink" Target="https://pravo.by/document/?guid=12551&amp;p0=W22543301" TargetMode="External"/><Relationship Id="rId9" Type="http://schemas.openxmlformats.org/officeDocument/2006/relationships/hyperlink" Target="https://edu.gov.by/sistema-obrazovaniya/kontrol-kach/kontrolnaya-nadzornaya-deyatelnost/dlya-subektov-khozyaystvovaniya-osushchestvlyayushchikh-obrazovatelnuyu-deyatelnost/vidy-obrazovatelnykh-programm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k208</dc:creator>
  <cp:keywords/>
  <dc:description/>
  <cp:lastModifiedBy>k208</cp:lastModifiedBy>
  <cp:revision>1</cp:revision>
  <dcterms:created xsi:type="dcterms:W3CDTF">2025-09-25T06:56:00Z</dcterms:created>
  <dcterms:modified xsi:type="dcterms:W3CDTF">2025-09-25T06:56:00Z</dcterms:modified>
</cp:coreProperties>
</file>