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9052B" w14:textId="77777777" w:rsidR="00683983" w:rsidRDefault="00683983" w:rsidP="00787718">
      <w:pPr>
        <w:pStyle w:val="Bodytext20"/>
        <w:shd w:val="clear" w:color="auto" w:fill="auto"/>
        <w:spacing w:line="240" w:lineRule="auto"/>
        <w:jc w:val="center"/>
        <w:rPr>
          <w:rFonts w:ascii="Times New Roman" w:hAnsi="Times New Roman" w:cs="Times New Roman"/>
        </w:rPr>
      </w:pPr>
    </w:p>
    <w:p w14:paraId="4785BC44" w14:textId="77777777" w:rsidR="00683983" w:rsidRDefault="00683983" w:rsidP="00787718">
      <w:pPr>
        <w:pStyle w:val="Bodytext20"/>
        <w:shd w:val="clear" w:color="auto" w:fill="auto"/>
        <w:spacing w:line="240" w:lineRule="auto"/>
        <w:jc w:val="center"/>
        <w:rPr>
          <w:rFonts w:ascii="Times New Roman" w:hAnsi="Times New Roman" w:cs="Times New Roman"/>
        </w:rPr>
      </w:pPr>
    </w:p>
    <w:p w14:paraId="2CAE9CA5" w14:textId="1805FEBA" w:rsidR="007B0050" w:rsidRPr="007B0050" w:rsidRDefault="00F57EFD" w:rsidP="00787718">
      <w:pPr>
        <w:pStyle w:val="Bodytext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  <w:r w:rsidR="00F02379" w:rsidRPr="007B00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50F3" w:rsidRPr="007B005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наличии оснований для признания жилых домов </w:t>
      </w:r>
      <w:r w:rsidR="00204567" w:rsidRPr="007B0050">
        <w:rPr>
          <w:rFonts w:ascii="Times New Roman" w:eastAsia="Calibri" w:hAnsi="Times New Roman" w:cs="Times New Roman"/>
          <w:b/>
          <w:bCs/>
          <w:sz w:val="28"/>
          <w:szCs w:val="28"/>
        </w:rPr>
        <w:t>пустующими</w:t>
      </w:r>
      <w:r w:rsidR="00204567" w:rsidRPr="007B00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4567" w:rsidRPr="007B0050">
        <w:rPr>
          <w:rFonts w:ascii="Times New Roman" w:hAnsi="Times New Roman" w:cs="Times New Roman"/>
          <w:b/>
          <w:bCs/>
          <w:sz w:val="28"/>
          <w:szCs w:val="28"/>
          <w:lang w:bidi="ru-RU"/>
        </w:rPr>
        <w:t>и</w:t>
      </w:r>
      <w:r w:rsidR="007B0050" w:rsidRPr="007B0050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</w:p>
    <w:p w14:paraId="3056A045" w14:textId="13CAFAFA" w:rsidR="007B0050" w:rsidRPr="007B0050" w:rsidRDefault="007B0050" w:rsidP="00787718">
      <w:pPr>
        <w:pStyle w:val="Bodytext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сведения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7B0050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о поиске правообладателей жилых домов, соответствующих критериям пустующих </w:t>
      </w:r>
    </w:p>
    <w:p w14:paraId="699D9EBA" w14:textId="77777777" w:rsidR="007B0050" w:rsidRDefault="007B0050" w:rsidP="00787718">
      <w:pPr>
        <w:pStyle w:val="Bodytext20"/>
        <w:shd w:val="clear" w:color="auto" w:fill="auto"/>
        <w:spacing w:line="240" w:lineRule="auto"/>
        <w:jc w:val="center"/>
        <w:rPr>
          <w:rFonts w:ascii="Times New Roman" w:hAnsi="Times New Roman" w:cs="Times New Roman"/>
          <w:lang w:bidi="ru-RU"/>
        </w:rPr>
      </w:pPr>
    </w:p>
    <w:p w14:paraId="5A583774" w14:textId="77777777" w:rsidR="007B0050" w:rsidRDefault="007B0050" w:rsidP="00787718">
      <w:pPr>
        <w:pStyle w:val="Bodytext20"/>
        <w:shd w:val="clear" w:color="auto" w:fill="auto"/>
        <w:spacing w:line="240" w:lineRule="auto"/>
        <w:jc w:val="center"/>
        <w:rPr>
          <w:rFonts w:ascii="Times New Roman" w:hAnsi="Times New Roman" w:cs="Times New Roman"/>
          <w:lang w:bidi="ru-RU"/>
        </w:rPr>
      </w:pPr>
      <w:r w:rsidRPr="007B0050">
        <w:rPr>
          <w:rFonts w:ascii="Times New Roman" w:hAnsi="Times New Roman" w:cs="Times New Roman"/>
          <w:b/>
          <w:bCs/>
          <w:lang w:bidi="ru-RU"/>
        </w:rPr>
        <w:t>Уважаемые граждане!</w:t>
      </w:r>
      <w:r w:rsidRPr="007B0050">
        <w:rPr>
          <w:rFonts w:ascii="Times New Roman" w:hAnsi="Times New Roman" w:cs="Times New Roman"/>
          <w:lang w:bidi="ru-RU"/>
        </w:rPr>
        <w:t xml:space="preserve"> </w:t>
      </w:r>
    </w:p>
    <w:p w14:paraId="5FEDB2C3" w14:textId="0E51E9BE" w:rsidR="00787718" w:rsidRDefault="00F02379" w:rsidP="007B0050">
      <w:pPr>
        <w:pStyle w:val="Bodytext20"/>
        <w:shd w:val="clear" w:color="auto" w:fill="auto"/>
        <w:spacing w:line="240" w:lineRule="auto"/>
        <w:ind w:firstLine="708"/>
        <w:rPr>
          <w:rFonts w:ascii="Times New Roman" w:hAnsi="Times New Roman" w:cs="Times New Roman"/>
        </w:rPr>
      </w:pPr>
      <w:r w:rsidRPr="00153716">
        <w:rPr>
          <w:rFonts w:ascii="Times New Roman" w:hAnsi="Times New Roman" w:cs="Times New Roman"/>
        </w:rPr>
        <w:t xml:space="preserve">В ходе проведения визуального осмотра жилых домов, расположенных на территории </w:t>
      </w:r>
      <w:r w:rsidR="00153716">
        <w:rPr>
          <w:rFonts w:ascii="Times New Roman" w:hAnsi="Times New Roman" w:cs="Times New Roman"/>
        </w:rPr>
        <w:t xml:space="preserve">Октябрьского района </w:t>
      </w:r>
      <w:proofErr w:type="spellStart"/>
      <w:r w:rsidR="00153716">
        <w:rPr>
          <w:rFonts w:ascii="Times New Roman" w:hAnsi="Times New Roman" w:cs="Times New Roman"/>
        </w:rPr>
        <w:t>г.Витебска</w:t>
      </w:r>
      <w:proofErr w:type="spellEnd"/>
      <w:r w:rsidRPr="00153716">
        <w:rPr>
          <w:rFonts w:ascii="Times New Roman" w:hAnsi="Times New Roman" w:cs="Times New Roman"/>
        </w:rPr>
        <w:t xml:space="preserve">, комиссией по обследованию состояния жилых домов,  </w:t>
      </w:r>
      <w:r w:rsidR="007B0050">
        <w:rPr>
          <w:rFonts w:ascii="Times New Roman" w:hAnsi="Times New Roman" w:cs="Times New Roman"/>
        </w:rPr>
        <w:t>выявлены</w:t>
      </w:r>
      <w:r w:rsidRPr="00153716">
        <w:rPr>
          <w:rFonts w:ascii="Times New Roman" w:hAnsi="Times New Roman" w:cs="Times New Roman"/>
        </w:rPr>
        <w:t xml:space="preserve"> дома</w:t>
      </w:r>
      <w:r w:rsidR="00177A2B">
        <w:rPr>
          <w:rFonts w:ascii="Times New Roman" w:hAnsi="Times New Roman" w:cs="Times New Roman"/>
        </w:rPr>
        <w:t xml:space="preserve">, </w:t>
      </w:r>
      <w:r w:rsidRPr="00153716">
        <w:rPr>
          <w:rFonts w:ascii="Times New Roman" w:hAnsi="Times New Roman" w:cs="Times New Roman"/>
        </w:rPr>
        <w:t>попадающие под критерии пустующих (на придомовой территории не осуществляются предусмотренные законодательством мероприятия по охране земель, не соблюдаются требования к содержанию (эксплуатации) территории, а также имеются иные признаки, указывающие на неиспользование жилого дома для проживания лицами, имеющими право владения и пользования)</w:t>
      </w:r>
    </w:p>
    <w:p w14:paraId="7780E7E6" w14:textId="77777777" w:rsidR="007C0010" w:rsidRDefault="007C0010" w:rsidP="007B0050">
      <w:pPr>
        <w:pStyle w:val="Bodytext20"/>
        <w:shd w:val="clear" w:color="auto" w:fill="auto"/>
        <w:spacing w:line="240" w:lineRule="auto"/>
        <w:ind w:firstLine="708"/>
        <w:rPr>
          <w:rFonts w:ascii="Times New Roman" w:hAnsi="Times New Roman" w:cs="Times New Roman"/>
        </w:rPr>
      </w:pP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064"/>
        <w:gridCol w:w="950"/>
        <w:gridCol w:w="1510"/>
        <w:gridCol w:w="969"/>
        <w:gridCol w:w="900"/>
        <w:gridCol w:w="799"/>
        <w:gridCol w:w="902"/>
        <w:gridCol w:w="1085"/>
        <w:gridCol w:w="1294"/>
      </w:tblGrid>
      <w:tr w:rsidR="007C0010" w:rsidRPr="007C0010" w14:paraId="471634B9" w14:textId="77777777" w:rsidTr="001752E2">
        <w:trPr>
          <w:jc w:val="center"/>
        </w:trPr>
        <w:tc>
          <w:tcPr>
            <w:tcW w:w="651" w:type="pct"/>
            <w:shd w:val="clear" w:color="auto" w:fill="auto"/>
          </w:tcPr>
          <w:p w14:paraId="29D6BDC3" w14:textId="70C113AE" w:rsidR="00360035" w:rsidRDefault="007C0010" w:rsidP="007C00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7C001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Местонахождение жилого дома</w:t>
            </w:r>
          </w:p>
          <w:p w14:paraId="3A1CF578" w14:textId="0401CECB" w:rsidR="00360035" w:rsidRDefault="00360035" w:rsidP="0036003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</w:p>
          <w:p w14:paraId="5466FF30" w14:textId="51F026A4" w:rsidR="007C0010" w:rsidRPr="00360035" w:rsidRDefault="007C0010" w:rsidP="0036003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488" w:type="pct"/>
          </w:tcPr>
          <w:p w14:paraId="2E3AA726" w14:textId="77777777" w:rsidR="007C0010" w:rsidRPr="007C0010" w:rsidRDefault="007C0010" w:rsidP="007C0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C001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Лица, которым жилой дом принадлежит на праве собственности, включая наследников</w:t>
            </w:r>
          </w:p>
        </w:tc>
        <w:tc>
          <w:tcPr>
            <w:tcW w:w="436" w:type="pct"/>
            <w:shd w:val="clear" w:color="auto" w:fill="auto"/>
          </w:tcPr>
          <w:p w14:paraId="1B2B3752" w14:textId="77777777" w:rsidR="007C0010" w:rsidRPr="007C0010" w:rsidRDefault="007C0010" w:rsidP="007C0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C001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Срок не 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693" w:type="pct"/>
            <w:shd w:val="clear" w:color="auto" w:fill="auto"/>
          </w:tcPr>
          <w:p w14:paraId="63F60873" w14:textId="77777777" w:rsidR="007C0010" w:rsidRPr="007C0010" w:rsidRDefault="007C0010" w:rsidP="007C0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C00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Сведения о внесении платы за жилищно-коммунальные услуги, возмещении расходов на электроэнергию, выполнении требований законодательства об обязательном страховании строений</w:t>
            </w:r>
          </w:p>
        </w:tc>
        <w:tc>
          <w:tcPr>
            <w:tcW w:w="445" w:type="pct"/>
            <w:shd w:val="clear" w:color="auto" w:fill="auto"/>
          </w:tcPr>
          <w:p w14:paraId="70AEFE70" w14:textId="77777777" w:rsidR="007C0010" w:rsidRPr="007C0010" w:rsidRDefault="007C0010" w:rsidP="007C0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C001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Размер жилого дома/</w:t>
            </w:r>
          </w:p>
          <w:p w14:paraId="046406A7" w14:textId="77777777" w:rsidR="007C0010" w:rsidRPr="007C0010" w:rsidRDefault="007C0010" w:rsidP="007C0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gramStart"/>
            <w:r w:rsidRPr="007C001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его</w:t>
            </w:r>
            <w:proofErr w:type="gramEnd"/>
            <w:r w:rsidRPr="007C001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площадь</w:t>
            </w:r>
          </w:p>
        </w:tc>
        <w:tc>
          <w:tcPr>
            <w:tcW w:w="413" w:type="pct"/>
            <w:shd w:val="clear" w:color="auto" w:fill="auto"/>
          </w:tcPr>
          <w:p w14:paraId="0C5FE0CE" w14:textId="77777777" w:rsidR="007C0010" w:rsidRPr="007C0010" w:rsidRDefault="007C0010" w:rsidP="007C0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C001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Материал стен</w:t>
            </w:r>
          </w:p>
        </w:tc>
        <w:tc>
          <w:tcPr>
            <w:tcW w:w="367" w:type="pct"/>
            <w:shd w:val="clear" w:color="auto" w:fill="auto"/>
          </w:tcPr>
          <w:p w14:paraId="553FF1C9" w14:textId="77777777" w:rsidR="007C0010" w:rsidRPr="007C0010" w:rsidRDefault="007C0010" w:rsidP="007C0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C001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Этажность/</w:t>
            </w:r>
          </w:p>
          <w:p w14:paraId="112B99A5" w14:textId="77777777" w:rsidR="007C0010" w:rsidRPr="007C0010" w:rsidRDefault="007C0010" w:rsidP="007C0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gramStart"/>
            <w:r w:rsidRPr="007C001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подземная</w:t>
            </w:r>
            <w:proofErr w:type="gramEnd"/>
            <w:r w:rsidRPr="007C001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этажность</w:t>
            </w:r>
          </w:p>
        </w:tc>
        <w:tc>
          <w:tcPr>
            <w:tcW w:w="414" w:type="pct"/>
            <w:shd w:val="clear" w:color="auto" w:fill="auto"/>
          </w:tcPr>
          <w:p w14:paraId="50B1F873" w14:textId="77777777" w:rsidR="007C0010" w:rsidRPr="007C0010" w:rsidRDefault="007C0010" w:rsidP="007C0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C001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498" w:type="pct"/>
            <w:shd w:val="clear" w:color="auto" w:fill="auto"/>
          </w:tcPr>
          <w:p w14:paraId="569545BE" w14:textId="77777777" w:rsidR="007C0010" w:rsidRPr="007C0010" w:rsidRDefault="007C0010" w:rsidP="007C0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C001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Сведения о нахождении жилого дома в аварийном состоянии или угрозе его обвала</w:t>
            </w:r>
          </w:p>
        </w:tc>
        <w:tc>
          <w:tcPr>
            <w:tcW w:w="594" w:type="pct"/>
            <w:shd w:val="clear" w:color="auto" w:fill="auto"/>
          </w:tcPr>
          <w:p w14:paraId="37A16E6E" w14:textId="77777777" w:rsidR="007C0010" w:rsidRPr="007C0010" w:rsidRDefault="007C0010" w:rsidP="007C0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C001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Сведения о земельном участке (площадь, вид права, ограничения (обременениях) прав на земельный участок)</w:t>
            </w:r>
          </w:p>
        </w:tc>
      </w:tr>
      <w:tr w:rsidR="0089478A" w:rsidRPr="007C0010" w14:paraId="75EB9B19" w14:textId="77777777" w:rsidTr="001752E2">
        <w:trPr>
          <w:trHeight w:val="2649"/>
          <w:jc w:val="center"/>
        </w:trPr>
        <w:tc>
          <w:tcPr>
            <w:tcW w:w="651" w:type="pct"/>
            <w:shd w:val="clear" w:color="auto" w:fill="auto"/>
          </w:tcPr>
          <w:p w14:paraId="380D8527" w14:textId="12DF3A37" w:rsidR="0089478A" w:rsidRDefault="0089478A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ул</w:t>
            </w:r>
            <w:r w:rsidR="009E63A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. </w:t>
            </w:r>
            <w:r w:rsidR="00921F8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7-я Линия, 42,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г.Витебск</w:t>
            </w:r>
            <w:proofErr w:type="spellEnd"/>
          </w:p>
          <w:p w14:paraId="6FE9F735" w14:textId="77777777" w:rsidR="00F57EFD" w:rsidRPr="00F57EFD" w:rsidRDefault="00F57EFD" w:rsidP="00F57E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</w:p>
          <w:p w14:paraId="6DA277DF" w14:textId="391616A6" w:rsidR="00F57EFD" w:rsidRDefault="00360035" w:rsidP="00F57EFD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drawing>
                <wp:inline distT="0" distB="0" distL="0" distR="0" wp14:anchorId="1F6FA44A" wp14:editId="4AFD1AB2">
                  <wp:extent cx="1123950" cy="843694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700" cy="8562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CD751EB" w14:textId="2CE715EC" w:rsidR="00F57EFD" w:rsidRPr="00F57EFD" w:rsidRDefault="00F57EFD" w:rsidP="00F57E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488" w:type="pct"/>
          </w:tcPr>
          <w:p w14:paraId="5B6E69D4" w14:textId="1DCAA1E9" w:rsidR="001752E2" w:rsidRDefault="00921F8A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Гончарова Раиса Ивановна (умершая)</w:t>
            </w:r>
          </w:p>
        </w:tc>
        <w:tc>
          <w:tcPr>
            <w:tcW w:w="436" w:type="pct"/>
            <w:shd w:val="clear" w:color="auto" w:fill="auto"/>
          </w:tcPr>
          <w:p w14:paraId="35DED277" w14:textId="7B822DBD" w:rsidR="0089478A" w:rsidRDefault="0089478A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Более трех лет</w:t>
            </w:r>
          </w:p>
        </w:tc>
        <w:tc>
          <w:tcPr>
            <w:tcW w:w="693" w:type="pct"/>
            <w:shd w:val="clear" w:color="auto" w:fill="auto"/>
          </w:tcPr>
          <w:p w14:paraId="277BDA96" w14:textId="7B22A953" w:rsidR="0089478A" w:rsidRPr="009E63A7" w:rsidRDefault="0089478A" w:rsidP="0089478A">
            <w:pPr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7C001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>- р</w:t>
            </w:r>
            <w:r w:rsidRPr="007C001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асходы на </w:t>
            </w:r>
            <w:r w:rsidRPr="009E63A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>электроэнергию не возмещаются</w:t>
            </w:r>
            <w:r w:rsidR="009E63A7" w:rsidRPr="009E63A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с </w:t>
            </w:r>
            <w:r w:rsidR="00360035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>21.10.2021</w:t>
            </w:r>
            <w:r w:rsidR="009E63A7" w:rsidRPr="009E63A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>;</w:t>
            </w:r>
          </w:p>
          <w:p w14:paraId="557D7865" w14:textId="36E59F28" w:rsidR="0089478A" w:rsidRPr="007C0010" w:rsidRDefault="0089478A" w:rsidP="0089478A">
            <w:pPr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7C001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>уплата</w:t>
            </w:r>
            <w:r w:rsidRPr="007C001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земельного налога и налога </w:t>
            </w:r>
            <w:r w:rsidR="00360035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>– сведения отсутствуют</w:t>
            </w:r>
            <w:r w:rsidRPr="007C001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>;</w:t>
            </w:r>
          </w:p>
          <w:p w14:paraId="403D0103" w14:textId="22179381" w:rsidR="0089478A" w:rsidRPr="007C0010" w:rsidRDefault="0089478A" w:rsidP="009E2C67">
            <w:pPr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E3079E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>-</w:t>
            </w:r>
            <w:r w:rsidRPr="00E3079E">
              <w:rPr>
                <w:rFonts w:asciiTheme="minorHAnsi" w:eastAsia="Calibri" w:hAnsiTheme="minorHAnsi" w:cstheme="minorBidi"/>
                <w:color w:val="auto"/>
                <w:sz w:val="18"/>
                <w:szCs w:val="18"/>
                <w:lang w:eastAsia="en-US" w:bidi="ar-SA"/>
              </w:rPr>
              <w:t xml:space="preserve"> </w:t>
            </w:r>
            <w:r w:rsidRPr="00E3079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плата за жилищно-коммунальные услуги</w:t>
            </w:r>
            <w:r w:rsidR="00E3079E" w:rsidRPr="00E3079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– </w:t>
            </w:r>
            <w:r w:rsidR="009E2C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оплачиваются</w:t>
            </w:r>
            <w:r w:rsidR="0036003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нерегулярно</w:t>
            </w:r>
            <w:r w:rsidRPr="00E3079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 </w:t>
            </w:r>
          </w:p>
        </w:tc>
        <w:tc>
          <w:tcPr>
            <w:tcW w:w="445" w:type="pct"/>
            <w:shd w:val="clear" w:color="auto" w:fill="auto"/>
          </w:tcPr>
          <w:p w14:paraId="7F5CAB80" w14:textId="14123EF2" w:rsidR="0089478A" w:rsidRDefault="00360035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59,8</w:t>
            </w:r>
            <w:r w:rsidR="009E2C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кв.м</w:t>
            </w:r>
          </w:p>
        </w:tc>
        <w:tc>
          <w:tcPr>
            <w:tcW w:w="413" w:type="pct"/>
            <w:shd w:val="clear" w:color="auto" w:fill="auto"/>
          </w:tcPr>
          <w:p w14:paraId="212C3E6B" w14:textId="0785A97A" w:rsidR="0089478A" w:rsidRDefault="00F57EFD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Бревенчатый </w:t>
            </w:r>
          </w:p>
        </w:tc>
        <w:tc>
          <w:tcPr>
            <w:tcW w:w="367" w:type="pct"/>
            <w:shd w:val="clear" w:color="auto" w:fill="auto"/>
          </w:tcPr>
          <w:p w14:paraId="09AB2F6D" w14:textId="77777777" w:rsidR="0089478A" w:rsidRDefault="00F57EFD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Одноэтажный/нет</w:t>
            </w:r>
          </w:p>
          <w:p w14:paraId="39635E85" w14:textId="3B6AC242" w:rsidR="00F57EFD" w:rsidRDefault="00F57EFD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414" w:type="pct"/>
            <w:shd w:val="clear" w:color="auto" w:fill="auto"/>
          </w:tcPr>
          <w:p w14:paraId="342DF161" w14:textId="1803E897" w:rsidR="009E2C67" w:rsidRDefault="00F57EFD" w:rsidP="00E450E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Жилой дом, </w:t>
            </w:r>
            <w:r w:rsidR="00E450E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пристройка, сени, терраса, сарай, </w:t>
            </w:r>
            <w:proofErr w:type="spellStart"/>
            <w:r w:rsidR="00E450E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убонная</w:t>
            </w:r>
            <w:proofErr w:type="spellEnd"/>
            <w:r w:rsidR="00E450E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, баня, два гаража</w:t>
            </w:r>
          </w:p>
        </w:tc>
        <w:tc>
          <w:tcPr>
            <w:tcW w:w="498" w:type="pct"/>
            <w:shd w:val="clear" w:color="auto" w:fill="auto"/>
          </w:tcPr>
          <w:p w14:paraId="6191E0A4" w14:textId="2778562B" w:rsidR="0089478A" w:rsidRDefault="00F57EFD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14:paraId="3463DB94" w14:textId="0D2FFE7E" w:rsidR="0089478A" w:rsidRPr="007C0010" w:rsidRDefault="00E450E7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нет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сведений</w:t>
            </w:r>
          </w:p>
        </w:tc>
      </w:tr>
      <w:tr w:rsidR="0089478A" w:rsidRPr="007C0010" w14:paraId="35D748C8" w14:textId="77777777" w:rsidTr="001752E2">
        <w:trPr>
          <w:trHeight w:val="2052"/>
          <w:jc w:val="center"/>
        </w:trPr>
        <w:tc>
          <w:tcPr>
            <w:tcW w:w="651" w:type="pct"/>
            <w:shd w:val="clear" w:color="auto" w:fill="auto"/>
          </w:tcPr>
          <w:p w14:paraId="6A5F255E" w14:textId="70DACFB0" w:rsidR="0089478A" w:rsidRDefault="00D90415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ул.</w:t>
            </w:r>
            <w:r w:rsidR="00E450E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5-я Полярная, 26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,</w:t>
            </w:r>
            <w:r w:rsidR="0089478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="0089478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г.Витебск</w:t>
            </w:r>
            <w:proofErr w:type="spellEnd"/>
          </w:p>
          <w:p w14:paraId="563D64BF" w14:textId="77777777" w:rsidR="0089478A" w:rsidRDefault="0089478A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</w:p>
          <w:p w14:paraId="3FC84713" w14:textId="6AD8FA09" w:rsidR="0089478A" w:rsidRDefault="00E450E7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F01F36">
              <w:rPr>
                <w:noProof/>
              </w:rPr>
              <w:drawing>
                <wp:inline distT="0" distB="0" distL="0" distR="0" wp14:anchorId="20FD16B8" wp14:editId="285D569B">
                  <wp:extent cx="1119021" cy="839967"/>
                  <wp:effectExtent l="0" t="0" r="5080" b="0"/>
                  <wp:docPr id="2" name="Рисунок 2" descr="D:\Новая папка\МЕТЕЛИЦА О.В\Указ 116 Пустующие дома\Выезды комиссии\9. обследование май 2025\фото 08.05.2025\IMG_48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Новая папка\МЕТЕЛИЦА О.В\Указ 116 Пустующие дома\Выезды комиссии\9. обследование май 2025\фото 08.05.2025\IMG_48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952" cy="846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4B0FC4" w14:textId="53A01812" w:rsidR="0000275A" w:rsidRDefault="0000275A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488" w:type="pct"/>
          </w:tcPr>
          <w:p w14:paraId="43A8D926" w14:textId="6967D289" w:rsidR="009E2C67" w:rsidRDefault="00130AD2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нет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сведений</w:t>
            </w:r>
          </w:p>
        </w:tc>
        <w:tc>
          <w:tcPr>
            <w:tcW w:w="436" w:type="pct"/>
            <w:shd w:val="clear" w:color="auto" w:fill="auto"/>
          </w:tcPr>
          <w:p w14:paraId="3F9F65E4" w14:textId="4DAE687A" w:rsidR="0089478A" w:rsidRDefault="00B92136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около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пяти лет</w:t>
            </w:r>
          </w:p>
        </w:tc>
        <w:tc>
          <w:tcPr>
            <w:tcW w:w="693" w:type="pct"/>
            <w:shd w:val="clear" w:color="auto" w:fill="auto"/>
          </w:tcPr>
          <w:p w14:paraId="350E895F" w14:textId="6ED1EAD1" w:rsidR="0089478A" w:rsidRPr="00D97DA7" w:rsidRDefault="0089478A" w:rsidP="0089478A">
            <w:pPr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7C001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- </w:t>
            </w:r>
            <w:r w:rsidRPr="00D97DA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расходы на электроэнергию </w:t>
            </w:r>
            <w:r w:rsidR="00130AD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>– нет сведений</w:t>
            </w:r>
            <w:r w:rsidRPr="00D97DA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>;</w:t>
            </w:r>
          </w:p>
          <w:p w14:paraId="09B8E432" w14:textId="062A50FC" w:rsidR="0089478A" w:rsidRPr="007C0010" w:rsidRDefault="0089478A" w:rsidP="0089478A">
            <w:pPr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D97DA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- уплата земельного налога и налога </w:t>
            </w:r>
            <w:r w:rsidRPr="007C001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>на недвижимость</w:t>
            </w:r>
            <w:r w:rsidR="00B66B7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>производи</w:t>
            </w:r>
            <w:r w:rsidR="00D90415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>тся</w:t>
            </w:r>
            <w:r w:rsidRPr="007C001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>;</w:t>
            </w:r>
          </w:p>
          <w:p w14:paraId="6114A28F" w14:textId="6172B4DB" w:rsidR="0089478A" w:rsidRPr="007C0010" w:rsidRDefault="0089478A" w:rsidP="00F01835">
            <w:pPr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7C001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>-</w:t>
            </w:r>
            <w:r w:rsidRPr="007C0010">
              <w:rPr>
                <w:rFonts w:asciiTheme="minorHAnsi" w:eastAsia="Calibri" w:hAnsiTheme="minorHAnsi" w:cstheme="minorBidi"/>
                <w:color w:val="auto"/>
                <w:sz w:val="18"/>
                <w:szCs w:val="18"/>
                <w:lang w:eastAsia="en-US" w:bidi="ar-SA"/>
              </w:rPr>
              <w:t xml:space="preserve"> </w:t>
            </w:r>
            <w:r w:rsidRPr="007C00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плата за</w:t>
            </w:r>
            <w:r w:rsidR="00B921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 жилищно-коммунальные услуги </w:t>
            </w:r>
            <w:r w:rsidR="00F0183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– нет сведений</w:t>
            </w:r>
          </w:p>
        </w:tc>
        <w:tc>
          <w:tcPr>
            <w:tcW w:w="445" w:type="pct"/>
            <w:shd w:val="clear" w:color="auto" w:fill="auto"/>
          </w:tcPr>
          <w:p w14:paraId="7BB5A0BD" w14:textId="3F41783F" w:rsidR="0089478A" w:rsidRDefault="00130AD2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8,26*7,24</w:t>
            </w:r>
          </w:p>
          <w:p w14:paraId="6FAD33C5" w14:textId="5D9BF0DA" w:rsidR="0089478A" w:rsidRDefault="00B92136" w:rsidP="00130AD2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общ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. площадь </w:t>
            </w:r>
            <w:r w:rsidR="00130AD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жилых помещений 48,8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кв.м</w:t>
            </w:r>
          </w:p>
        </w:tc>
        <w:tc>
          <w:tcPr>
            <w:tcW w:w="413" w:type="pct"/>
            <w:shd w:val="clear" w:color="auto" w:fill="auto"/>
          </w:tcPr>
          <w:p w14:paraId="62A7F504" w14:textId="14C39F8B" w:rsidR="0089478A" w:rsidRDefault="00B66B7F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бревно</w:t>
            </w:r>
            <w:proofErr w:type="gramEnd"/>
          </w:p>
        </w:tc>
        <w:tc>
          <w:tcPr>
            <w:tcW w:w="367" w:type="pct"/>
            <w:shd w:val="clear" w:color="auto" w:fill="auto"/>
          </w:tcPr>
          <w:p w14:paraId="606F7C62" w14:textId="36C26A80" w:rsidR="0089478A" w:rsidRDefault="008E7159" w:rsidP="00312D98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одноэтажный</w:t>
            </w:r>
            <w:proofErr w:type="gramEnd"/>
            <w:r w:rsidR="0089478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/ </w:t>
            </w:r>
            <w:r w:rsidR="00312D9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нет </w:t>
            </w:r>
          </w:p>
        </w:tc>
        <w:tc>
          <w:tcPr>
            <w:tcW w:w="414" w:type="pct"/>
            <w:shd w:val="clear" w:color="auto" w:fill="auto"/>
          </w:tcPr>
          <w:p w14:paraId="3003A4F4" w14:textId="12462F88" w:rsidR="0089478A" w:rsidRDefault="0089478A" w:rsidP="00F0183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Жилой дом</w:t>
            </w:r>
            <w:r w:rsidR="008E715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, </w:t>
            </w:r>
            <w:r w:rsidR="00F0183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сени, два сарая, уборная</w:t>
            </w:r>
          </w:p>
        </w:tc>
        <w:tc>
          <w:tcPr>
            <w:tcW w:w="498" w:type="pct"/>
            <w:shd w:val="clear" w:color="auto" w:fill="auto"/>
          </w:tcPr>
          <w:p w14:paraId="16DBE6F4" w14:textId="1CD8B9AB" w:rsidR="0089478A" w:rsidRDefault="00F01835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14:paraId="0D37EEF8" w14:textId="4BE2CAF1" w:rsidR="0089478A" w:rsidRDefault="00D90415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Нет сведений</w:t>
            </w:r>
          </w:p>
        </w:tc>
      </w:tr>
      <w:tr w:rsidR="0089478A" w:rsidRPr="007C0010" w14:paraId="3255FF3D" w14:textId="77777777" w:rsidTr="001752E2">
        <w:trPr>
          <w:trHeight w:val="2052"/>
          <w:jc w:val="center"/>
        </w:trPr>
        <w:tc>
          <w:tcPr>
            <w:tcW w:w="651" w:type="pct"/>
            <w:shd w:val="clear" w:color="auto" w:fill="auto"/>
          </w:tcPr>
          <w:p w14:paraId="39F170FA" w14:textId="4A96BB08" w:rsidR="0089478A" w:rsidRPr="007C0010" w:rsidRDefault="0089478A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7C00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lastRenderedPageBreak/>
              <w:t xml:space="preserve">ул. </w:t>
            </w:r>
            <w:r w:rsidR="00F0183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6-я Клиническая, 12</w:t>
            </w:r>
            <w:r w:rsidR="00312D9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, </w:t>
            </w:r>
            <w:proofErr w:type="spellStart"/>
            <w:r w:rsidRPr="007C00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г.Витебск</w:t>
            </w:r>
            <w:proofErr w:type="spellEnd"/>
          </w:p>
          <w:p w14:paraId="7E880381" w14:textId="77777777" w:rsidR="0089478A" w:rsidRPr="007C0010" w:rsidRDefault="0089478A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</w:p>
          <w:p w14:paraId="42FB6027" w14:textId="393D50E5" w:rsidR="0089478A" w:rsidRPr="007C0010" w:rsidRDefault="00F01835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B14F82">
              <w:rPr>
                <w:noProof/>
              </w:rPr>
              <w:drawing>
                <wp:inline distT="0" distB="0" distL="0" distR="0" wp14:anchorId="00554287" wp14:editId="61E5E6A5">
                  <wp:extent cx="1124476" cy="844062"/>
                  <wp:effectExtent l="0" t="0" r="0" b="0"/>
                  <wp:docPr id="17" name="Рисунок 17" descr="D:\Новая папка\МЕТЕЛИЦА О.В\Указ 116 Пустующие дома\Выезды комиссии\9. обследование май 2025\фото 08.05.2025\IMG_48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Новая папка\МЕТЕЛИЦА О.В\Указ 116 Пустующие дома\Выезды комиссии\9. обследование май 2025\фото 08.05.2025\IMG_48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66" cy="848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A48E69" w14:textId="77777777" w:rsidR="0089478A" w:rsidRPr="007C0010" w:rsidRDefault="0089478A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</w:p>
          <w:p w14:paraId="6320CFB1" w14:textId="77777777" w:rsidR="0089478A" w:rsidRPr="007C0010" w:rsidRDefault="0089478A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488" w:type="pct"/>
          </w:tcPr>
          <w:p w14:paraId="634F8196" w14:textId="6225852F" w:rsidR="0089478A" w:rsidRDefault="00F01835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Колкова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Надежда Тимофеевна, </w:t>
            </w:r>
          </w:p>
          <w:p w14:paraId="54733DB4" w14:textId="42650F9B" w:rsidR="00F01835" w:rsidRPr="007C0010" w:rsidRDefault="00F01835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Худенький Михаил Тимофеевич</w:t>
            </w:r>
          </w:p>
          <w:p w14:paraId="7C2B5033" w14:textId="77777777" w:rsidR="0089478A" w:rsidRPr="007C0010" w:rsidRDefault="0089478A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436" w:type="pct"/>
            <w:shd w:val="clear" w:color="auto" w:fill="auto"/>
          </w:tcPr>
          <w:p w14:paraId="24B0A645" w14:textId="77777777" w:rsidR="0089478A" w:rsidRPr="007C0010" w:rsidRDefault="0089478A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7C00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Более трех лет</w:t>
            </w:r>
          </w:p>
        </w:tc>
        <w:tc>
          <w:tcPr>
            <w:tcW w:w="693" w:type="pct"/>
            <w:shd w:val="clear" w:color="auto" w:fill="auto"/>
          </w:tcPr>
          <w:p w14:paraId="27E774B8" w14:textId="2E7493B3" w:rsidR="0089478A" w:rsidRPr="00D97DA7" w:rsidRDefault="0089478A" w:rsidP="0089478A">
            <w:pPr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D97DA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- расходы на электроэнергию </w:t>
            </w:r>
            <w:r w:rsidR="000B573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>оплачиваются</w:t>
            </w:r>
            <w:r w:rsidRPr="00D97DA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>;</w:t>
            </w:r>
          </w:p>
          <w:p w14:paraId="75756D8A" w14:textId="3AC5B019" w:rsidR="0089478A" w:rsidRPr="007C0010" w:rsidRDefault="0089478A" w:rsidP="0089478A">
            <w:pPr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D97DA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- сведения об </w:t>
            </w:r>
            <w:r w:rsidRPr="007C001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>уплате земельного налога и налога на недвижимость</w:t>
            </w:r>
            <w:r w:rsidR="008E7159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- </w:t>
            </w:r>
            <w:r w:rsidRPr="007C001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 w:rsidR="000B573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>уплачиваются</w:t>
            </w:r>
            <w:r w:rsidRPr="007C001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>;</w:t>
            </w:r>
          </w:p>
          <w:p w14:paraId="34F837E7" w14:textId="4C81B357" w:rsidR="0089478A" w:rsidRPr="007C0010" w:rsidRDefault="0089478A" w:rsidP="000B573C">
            <w:pPr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7C001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>-</w:t>
            </w:r>
            <w:r w:rsidRPr="007C0010">
              <w:rPr>
                <w:rFonts w:asciiTheme="minorHAnsi" w:eastAsia="Calibri" w:hAnsiTheme="minorHAnsi" w:cstheme="minorBidi"/>
                <w:color w:val="auto"/>
                <w:sz w:val="18"/>
                <w:szCs w:val="18"/>
                <w:lang w:eastAsia="en-US" w:bidi="ar-SA"/>
              </w:rPr>
              <w:t xml:space="preserve"> </w:t>
            </w:r>
            <w:r w:rsidRPr="007C00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плата за жилищно-коммунальные услуги </w:t>
            </w:r>
            <w:r w:rsidR="008E715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– </w:t>
            </w:r>
            <w:r w:rsidR="000B573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оплачивается</w:t>
            </w:r>
            <w:r w:rsidR="00A107C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. </w:t>
            </w:r>
          </w:p>
        </w:tc>
        <w:tc>
          <w:tcPr>
            <w:tcW w:w="445" w:type="pct"/>
            <w:shd w:val="clear" w:color="auto" w:fill="auto"/>
          </w:tcPr>
          <w:p w14:paraId="31855AA2" w14:textId="11175561" w:rsidR="0089478A" w:rsidRPr="007C0010" w:rsidRDefault="000B573C" w:rsidP="008620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6,40*4,85+3,20*0,18</w:t>
            </w:r>
          </w:p>
        </w:tc>
        <w:tc>
          <w:tcPr>
            <w:tcW w:w="413" w:type="pct"/>
            <w:shd w:val="clear" w:color="auto" w:fill="auto"/>
          </w:tcPr>
          <w:p w14:paraId="63F2B7CA" w14:textId="50CB2124" w:rsidR="0089478A" w:rsidRPr="007C0010" w:rsidRDefault="008620D3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бревенчатый</w:t>
            </w:r>
            <w:proofErr w:type="gramEnd"/>
          </w:p>
        </w:tc>
        <w:tc>
          <w:tcPr>
            <w:tcW w:w="367" w:type="pct"/>
            <w:shd w:val="clear" w:color="auto" w:fill="auto"/>
          </w:tcPr>
          <w:p w14:paraId="7181B066" w14:textId="3A2C042E" w:rsidR="0089478A" w:rsidRPr="007C0010" w:rsidRDefault="008620D3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одноэтажный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/ -</w:t>
            </w:r>
          </w:p>
        </w:tc>
        <w:tc>
          <w:tcPr>
            <w:tcW w:w="414" w:type="pct"/>
            <w:shd w:val="clear" w:color="auto" w:fill="auto"/>
          </w:tcPr>
          <w:p w14:paraId="1759281A" w14:textId="70D247B8" w:rsidR="0089478A" w:rsidRPr="007C0010" w:rsidRDefault="0089478A" w:rsidP="000E0D8C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proofErr w:type="gramStart"/>
            <w:r w:rsidRPr="007C00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жилой</w:t>
            </w:r>
            <w:proofErr w:type="gramEnd"/>
            <w:r w:rsidRPr="007C00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дом</w:t>
            </w:r>
            <w:r w:rsidR="000B573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, две пристройки, три сарая, гараж, уборная</w:t>
            </w:r>
          </w:p>
        </w:tc>
        <w:tc>
          <w:tcPr>
            <w:tcW w:w="498" w:type="pct"/>
            <w:shd w:val="clear" w:color="auto" w:fill="auto"/>
          </w:tcPr>
          <w:p w14:paraId="5264286A" w14:textId="785C5EC6" w:rsidR="0089478A" w:rsidRPr="007C0010" w:rsidRDefault="008620D3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14:paraId="676F4279" w14:textId="4F70211C" w:rsidR="0089478A" w:rsidRPr="007C0010" w:rsidRDefault="000E0D8C" w:rsidP="008620D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нет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сведений</w:t>
            </w:r>
          </w:p>
        </w:tc>
      </w:tr>
      <w:tr w:rsidR="0089478A" w:rsidRPr="007C0010" w14:paraId="15BDF55C" w14:textId="77777777" w:rsidTr="001752E2">
        <w:trPr>
          <w:trHeight w:val="558"/>
          <w:jc w:val="center"/>
        </w:trPr>
        <w:tc>
          <w:tcPr>
            <w:tcW w:w="651" w:type="pct"/>
            <w:shd w:val="clear" w:color="auto" w:fill="auto"/>
          </w:tcPr>
          <w:p w14:paraId="282D947D" w14:textId="1954E1EC" w:rsidR="0089478A" w:rsidRPr="007C0010" w:rsidRDefault="000B573C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ул. Независимости, 5</w:t>
            </w:r>
            <w:r w:rsidR="0089478A" w:rsidRPr="007C00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="0089478A" w:rsidRPr="007C00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г.Витебск</w:t>
            </w:r>
            <w:proofErr w:type="spellEnd"/>
          </w:p>
          <w:p w14:paraId="77A64444" w14:textId="77777777" w:rsidR="0089478A" w:rsidRPr="007C0010" w:rsidRDefault="0089478A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</w:p>
          <w:p w14:paraId="4095E222" w14:textId="7434F813" w:rsidR="0089478A" w:rsidRPr="007C0010" w:rsidRDefault="000B573C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  <w:lang w:bidi="ar-SA"/>
              </w:rPr>
              <w:drawing>
                <wp:inline distT="0" distB="0" distL="0" distR="0" wp14:anchorId="634C4DC2" wp14:editId="0F970FAB">
                  <wp:extent cx="1123950" cy="807522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8" cy="817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AD306A" w14:textId="77777777" w:rsidR="0089478A" w:rsidRPr="007C0010" w:rsidRDefault="0089478A" w:rsidP="0089478A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488" w:type="pct"/>
          </w:tcPr>
          <w:p w14:paraId="506542FC" w14:textId="71FE5F79" w:rsidR="005D175D" w:rsidRPr="007C0010" w:rsidRDefault="000B573C" w:rsidP="001A0378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Удот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Юрий Константинович</w:t>
            </w:r>
          </w:p>
        </w:tc>
        <w:tc>
          <w:tcPr>
            <w:tcW w:w="436" w:type="pct"/>
            <w:shd w:val="clear" w:color="auto" w:fill="auto"/>
          </w:tcPr>
          <w:p w14:paraId="57C7A300" w14:textId="421909EA" w:rsidR="0089478A" w:rsidRPr="007C0010" w:rsidRDefault="005D175D" w:rsidP="000B573C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около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</w:t>
            </w:r>
            <w:r w:rsidR="000B573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пяти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лет</w:t>
            </w:r>
          </w:p>
        </w:tc>
        <w:tc>
          <w:tcPr>
            <w:tcW w:w="693" w:type="pct"/>
            <w:shd w:val="clear" w:color="auto" w:fill="auto"/>
          </w:tcPr>
          <w:p w14:paraId="20C50E98" w14:textId="100CD96A" w:rsidR="0089478A" w:rsidRPr="007C0010" w:rsidRDefault="0089478A" w:rsidP="0089478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7C001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>- р</w:t>
            </w:r>
            <w:r w:rsidRPr="007C001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асходы на электроэнергию не возмещаются</w:t>
            </w:r>
            <w:r w:rsidR="000B573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с 03.02.2025;</w:t>
            </w:r>
          </w:p>
          <w:p w14:paraId="42CD9DA8" w14:textId="619B87EA" w:rsidR="0089478A" w:rsidRPr="007C0010" w:rsidRDefault="0089478A" w:rsidP="0089478A">
            <w:pPr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7C001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- </w:t>
            </w:r>
            <w:r w:rsidR="001A037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>уплата</w:t>
            </w:r>
            <w:r w:rsidRPr="007C001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земельного налога и налога на недвижимость </w:t>
            </w:r>
            <w:r w:rsidR="001A037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>производится</w:t>
            </w:r>
            <w:r w:rsidRPr="007C001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>;</w:t>
            </w:r>
          </w:p>
          <w:p w14:paraId="652617F6" w14:textId="31A3FDBD" w:rsidR="0089478A" w:rsidRPr="007C0010" w:rsidRDefault="0089478A" w:rsidP="000B573C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7C001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shd w:val="clear" w:color="auto" w:fill="FFFFFF"/>
              </w:rPr>
              <w:t>-</w:t>
            </w:r>
            <w:r w:rsidRPr="007C0010">
              <w:rPr>
                <w:rFonts w:asciiTheme="minorHAnsi" w:eastAsia="Calibri" w:hAnsiTheme="minorHAnsi" w:cstheme="minorBidi"/>
                <w:color w:val="auto"/>
                <w:sz w:val="18"/>
                <w:szCs w:val="18"/>
                <w:lang w:eastAsia="en-US" w:bidi="ar-SA"/>
              </w:rPr>
              <w:t xml:space="preserve"> </w:t>
            </w:r>
            <w:r w:rsidRPr="007C00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плата за жилищно-коммунальные услуги </w:t>
            </w:r>
            <w:r w:rsidR="005D17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– </w:t>
            </w:r>
            <w:r w:rsidR="000B573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нет данных</w:t>
            </w:r>
          </w:p>
        </w:tc>
        <w:tc>
          <w:tcPr>
            <w:tcW w:w="445" w:type="pct"/>
            <w:shd w:val="clear" w:color="auto" w:fill="auto"/>
          </w:tcPr>
          <w:p w14:paraId="017221B8" w14:textId="687138DD" w:rsidR="005E0A71" w:rsidRPr="007C0010" w:rsidRDefault="005D175D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нет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сведений</w:t>
            </w:r>
          </w:p>
        </w:tc>
        <w:tc>
          <w:tcPr>
            <w:tcW w:w="413" w:type="pct"/>
            <w:shd w:val="clear" w:color="auto" w:fill="auto"/>
          </w:tcPr>
          <w:p w14:paraId="12845229" w14:textId="141D498F" w:rsidR="0089478A" w:rsidRPr="007C0010" w:rsidRDefault="000B573C" w:rsidP="0089478A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Кирпич</w:t>
            </w:r>
          </w:p>
        </w:tc>
        <w:tc>
          <w:tcPr>
            <w:tcW w:w="367" w:type="pct"/>
            <w:shd w:val="clear" w:color="auto" w:fill="auto"/>
          </w:tcPr>
          <w:p w14:paraId="795098DA" w14:textId="77777777" w:rsidR="0089478A" w:rsidRPr="007C0010" w:rsidRDefault="0089478A" w:rsidP="0089478A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7C00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Одноэтажный / </w:t>
            </w:r>
            <w:r w:rsidRPr="007C00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14:paraId="2404E41D" w14:textId="239FBA38" w:rsidR="0089478A" w:rsidRPr="007C0010" w:rsidRDefault="0089478A" w:rsidP="005D175D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proofErr w:type="gramStart"/>
            <w:r w:rsidRPr="007C00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жилой</w:t>
            </w:r>
            <w:proofErr w:type="gramEnd"/>
            <w:r w:rsidRPr="007C00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дом</w:t>
            </w:r>
            <w:r w:rsidR="001A037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, </w:t>
            </w:r>
          </w:p>
        </w:tc>
        <w:tc>
          <w:tcPr>
            <w:tcW w:w="498" w:type="pct"/>
            <w:shd w:val="clear" w:color="auto" w:fill="auto"/>
          </w:tcPr>
          <w:p w14:paraId="6AAFE09C" w14:textId="66F664A8" w:rsidR="0089478A" w:rsidRPr="007C0010" w:rsidRDefault="000B573C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14:paraId="7848A3B9" w14:textId="48B8EBC7" w:rsidR="00E00975" w:rsidRDefault="00E00975" w:rsidP="0089478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0,</w:t>
            </w:r>
            <w:r w:rsidR="000B573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1512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га </w:t>
            </w:r>
          </w:p>
          <w:p w14:paraId="7C50D7FB" w14:textId="403A8683" w:rsidR="0089478A" w:rsidRPr="00E00975" w:rsidRDefault="00E00975" w:rsidP="000B57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  <w:proofErr w:type="gramStart"/>
            <w:r w:rsidRPr="007C00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предоставлен</w:t>
            </w:r>
            <w:proofErr w:type="gramEnd"/>
            <w:r w:rsidRPr="007C00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на праве </w:t>
            </w:r>
            <w:r w:rsidR="000B573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собственности</w:t>
            </w:r>
          </w:p>
        </w:tc>
      </w:tr>
    </w:tbl>
    <w:p w14:paraId="2FD55755" w14:textId="77777777" w:rsidR="00787718" w:rsidRPr="00153716" w:rsidRDefault="00787718" w:rsidP="00A64D08">
      <w:pPr>
        <w:pStyle w:val="Bodytext20"/>
        <w:shd w:val="clear" w:color="auto" w:fill="auto"/>
        <w:spacing w:line="240" w:lineRule="auto"/>
        <w:ind w:right="48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2684328B" w14:textId="5DBE7461" w:rsidR="00F02379" w:rsidRPr="00A049F7" w:rsidRDefault="00F02379" w:rsidP="00F02379">
      <w:pPr>
        <w:pStyle w:val="a6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049F7">
        <w:rPr>
          <w:rFonts w:ascii="Times New Roman" w:hAnsi="Times New Roman" w:cs="Times New Roman"/>
        </w:rPr>
        <w:t>В соответствии с частью 4 пункта 9 Указа</w:t>
      </w:r>
      <w:r w:rsidR="00C746B4">
        <w:rPr>
          <w:rFonts w:ascii="Times New Roman" w:hAnsi="Times New Roman" w:cs="Times New Roman"/>
        </w:rPr>
        <w:t xml:space="preserve"> Президента Республики Беларусь от </w:t>
      </w:r>
      <w:r w:rsidR="00C746B4" w:rsidRPr="00C746B4">
        <w:rPr>
          <w:rFonts w:ascii="Times New Roman" w:hAnsi="Times New Roman" w:cs="Times New Roman"/>
          <w:lang w:bidi="ru-RU"/>
        </w:rPr>
        <w:t>24 марта 2021 г. № 116 «Об отчуждении жилых домов в сельской местности и совершенствовании работы с пустующими домами», </w:t>
      </w:r>
      <w:r w:rsidRPr="00A049F7">
        <w:rPr>
          <w:rFonts w:ascii="Times New Roman" w:hAnsi="Times New Roman" w:cs="Times New Roman"/>
        </w:rPr>
        <w:t xml:space="preserve"> </w:t>
      </w:r>
      <w:r w:rsidR="00153716" w:rsidRPr="00A049F7">
        <w:rPr>
          <w:rFonts w:ascii="Times New Roman" w:hAnsi="Times New Roman" w:cs="Times New Roman"/>
        </w:rPr>
        <w:t>собственникам</w:t>
      </w:r>
      <w:r w:rsidR="00177A2B">
        <w:rPr>
          <w:rFonts w:ascii="Times New Roman" w:hAnsi="Times New Roman" w:cs="Times New Roman"/>
        </w:rPr>
        <w:t xml:space="preserve"> (правообладателям, наследникам)</w:t>
      </w:r>
      <w:r w:rsidR="007F4525" w:rsidRPr="007F4525">
        <w:rPr>
          <w:rFonts w:ascii="Times New Roman" w:hAnsi="Times New Roman" w:cs="Times New Roman"/>
          <w:lang w:bidi="ru-RU"/>
        </w:rPr>
        <w:t xml:space="preserve"> </w:t>
      </w:r>
      <w:r w:rsidR="007F4525" w:rsidRPr="007F4525">
        <w:rPr>
          <w:rFonts w:ascii="Times New Roman" w:hAnsi="Times New Roman" w:cs="Times New Roman"/>
          <w:b/>
          <w:bCs/>
          <w:lang w:bidi="ru-RU"/>
        </w:rPr>
        <w:t xml:space="preserve">в течение двух месяцев </w:t>
      </w:r>
      <w:r w:rsidR="00177A2B">
        <w:rPr>
          <w:rFonts w:ascii="Times New Roman" w:hAnsi="Times New Roman" w:cs="Times New Roman"/>
          <w:b/>
          <w:bCs/>
          <w:lang w:bidi="ru-RU"/>
        </w:rPr>
        <w:t>со дня</w:t>
      </w:r>
      <w:r w:rsidR="007F4525" w:rsidRPr="007F4525">
        <w:rPr>
          <w:rFonts w:ascii="Times New Roman" w:hAnsi="Times New Roman" w:cs="Times New Roman"/>
          <w:b/>
          <w:bCs/>
          <w:lang w:bidi="ru-RU"/>
        </w:rPr>
        <w:t xml:space="preserve"> опубликования данн</w:t>
      </w:r>
      <w:r w:rsidR="007F4525">
        <w:rPr>
          <w:rFonts w:ascii="Times New Roman" w:hAnsi="Times New Roman" w:cs="Times New Roman"/>
          <w:b/>
          <w:bCs/>
          <w:lang w:bidi="ru-RU"/>
        </w:rPr>
        <w:t>ого</w:t>
      </w:r>
      <w:r w:rsidR="007F4525" w:rsidRPr="007F4525">
        <w:rPr>
          <w:rFonts w:ascii="Times New Roman" w:hAnsi="Times New Roman" w:cs="Times New Roman"/>
          <w:b/>
          <w:bCs/>
          <w:lang w:bidi="ru-RU"/>
        </w:rPr>
        <w:t xml:space="preserve"> </w:t>
      </w:r>
      <w:r w:rsidR="007F4525">
        <w:rPr>
          <w:rFonts w:ascii="Times New Roman" w:hAnsi="Times New Roman" w:cs="Times New Roman"/>
          <w:b/>
          <w:bCs/>
          <w:lang w:bidi="ru-RU"/>
        </w:rPr>
        <w:t xml:space="preserve">извещения </w:t>
      </w:r>
      <w:r w:rsidR="007F4525" w:rsidRPr="00A049F7">
        <w:rPr>
          <w:rFonts w:ascii="Times New Roman" w:hAnsi="Times New Roman" w:cs="Times New Roman"/>
        </w:rPr>
        <w:t xml:space="preserve">необходимо </w:t>
      </w:r>
      <w:r w:rsidR="007F4525" w:rsidRPr="00A049F7">
        <w:rPr>
          <w:rFonts w:ascii="Times New Roman" w:hAnsi="Times New Roman" w:cs="Times New Roman"/>
          <w:color w:val="000000"/>
          <w:shd w:val="clear" w:color="auto" w:fill="FFFFFF"/>
        </w:rPr>
        <w:t xml:space="preserve">предоставить в администрацию </w:t>
      </w:r>
      <w:r w:rsidR="007F4525">
        <w:rPr>
          <w:rFonts w:ascii="Times New Roman" w:hAnsi="Times New Roman" w:cs="Times New Roman"/>
          <w:lang w:bidi="ru-RU"/>
        </w:rPr>
        <w:t xml:space="preserve">Октябрьского района </w:t>
      </w:r>
      <w:proofErr w:type="spellStart"/>
      <w:r w:rsidR="007F4525">
        <w:rPr>
          <w:rFonts w:ascii="Times New Roman" w:hAnsi="Times New Roman" w:cs="Times New Roman"/>
          <w:lang w:bidi="ru-RU"/>
        </w:rPr>
        <w:t>г.Витебска</w:t>
      </w:r>
      <w:proofErr w:type="spellEnd"/>
      <w:r w:rsidR="007F4525" w:rsidRPr="007F4525">
        <w:rPr>
          <w:rFonts w:ascii="Times New Roman" w:hAnsi="Times New Roman" w:cs="Times New Roman"/>
          <w:lang w:bidi="ru-RU"/>
        </w:rPr>
        <w:t xml:space="preserve"> </w:t>
      </w:r>
      <w:r w:rsidR="007F4525" w:rsidRPr="00A049F7">
        <w:rPr>
          <w:rFonts w:ascii="Times New Roman" w:hAnsi="Times New Roman" w:cs="Times New Roman"/>
          <w:color w:val="000000"/>
          <w:shd w:val="clear" w:color="auto" w:fill="FFFFFF"/>
        </w:rPr>
        <w:t>заполненную форму уведомления (прилагается) о намерении использовать жилой дом для проживания (с приложением копии документа, удостоверяющего личность, а также копий документов, подтверждающих принадлежность жилого дома)</w:t>
      </w:r>
      <w:r w:rsidR="007F4525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7F4525" w:rsidRPr="00A049F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F4525" w:rsidRPr="007F4525">
        <w:rPr>
          <w:rFonts w:ascii="Times New Roman" w:hAnsi="Times New Roman" w:cs="Times New Roman"/>
          <w:lang w:bidi="ru-RU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 w:rsidR="007F4525">
        <w:rPr>
          <w:rFonts w:ascii="Times New Roman" w:hAnsi="Times New Roman" w:cs="Times New Roman"/>
          <w:lang w:bidi="ru-RU"/>
        </w:rPr>
        <w:t xml:space="preserve">. </w:t>
      </w:r>
      <w:r w:rsidR="007F4525" w:rsidRPr="007F4525">
        <w:rPr>
          <w:rFonts w:ascii="Times New Roman" w:hAnsi="Times New Roman" w:cs="Times New Roman"/>
          <w:lang w:bidi="ru-RU"/>
        </w:rPr>
        <w:t xml:space="preserve">Непредставление собственником уведомления, а также непринятие указанных в извещении мер в установленный </w:t>
      </w:r>
      <w:r w:rsidR="007F4525">
        <w:rPr>
          <w:rFonts w:ascii="Times New Roman" w:hAnsi="Times New Roman" w:cs="Times New Roman"/>
          <w:lang w:bidi="ru-RU"/>
        </w:rPr>
        <w:t xml:space="preserve">срок </w:t>
      </w:r>
      <w:r w:rsidR="007F4525" w:rsidRPr="00A049F7">
        <w:rPr>
          <w:rFonts w:ascii="Times New Roman" w:hAnsi="Times New Roman" w:cs="Times New Roman"/>
          <w:color w:val="000000"/>
          <w:shd w:val="clear" w:color="auto" w:fill="FFFFFF"/>
        </w:rPr>
        <w:t>являются отказом от права собственности на жилой дом.</w:t>
      </w:r>
    </w:p>
    <w:p w14:paraId="3893D018" w14:textId="77777777" w:rsidR="00F02379" w:rsidRPr="00A049F7" w:rsidRDefault="00F02379" w:rsidP="00F02379">
      <w:pPr>
        <w:pStyle w:val="a6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049F7">
        <w:rPr>
          <w:rFonts w:ascii="Times New Roman" w:hAnsi="Times New Roman" w:cs="Times New Roman"/>
          <w:color w:val="000000"/>
          <w:shd w:val="clear" w:color="auto" w:fill="FFFFFF"/>
        </w:rPr>
        <w:t xml:space="preserve">Уведомление представляется правообладателями (их представителями) лично или направляется по почте заказным почтовым отправлением, либо нарочным (курьером), либо по электронной почте или факсимильной связи </w:t>
      </w:r>
    </w:p>
    <w:p w14:paraId="19A2FB24" w14:textId="77777777" w:rsidR="00F02379" w:rsidRPr="00A049F7" w:rsidRDefault="00F02379" w:rsidP="00F02379">
      <w:pPr>
        <w:pStyle w:val="a6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049F7">
        <w:rPr>
          <w:rFonts w:ascii="Times New Roman" w:hAnsi="Times New Roman" w:cs="Times New Roman"/>
          <w:color w:val="000000"/>
          <w:shd w:val="clear" w:color="auto" w:fill="FFFFFF"/>
        </w:rPr>
        <w:t xml:space="preserve">В течение одного года со дня предоставления уведомления в администрацию необходимо принять меры по приведению жилого дома и земельного участка в состояние, пригодное для использования их по назначению. </w:t>
      </w:r>
    </w:p>
    <w:p w14:paraId="5E2B2EF9" w14:textId="77777777" w:rsidR="00F02379" w:rsidRPr="00A049F7" w:rsidRDefault="00F02379" w:rsidP="00F02379">
      <w:pPr>
        <w:pStyle w:val="a6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049F7">
        <w:rPr>
          <w:rFonts w:ascii="Times New Roman" w:hAnsi="Times New Roman" w:cs="Times New Roman"/>
          <w:color w:val="000000"/>
          <w:shd w:val="clear" w:color="auto" w:fill="FFFFFF"/>
        </w:rPr>
        <w:t>При наличии обстоятельств (перевод на работу в другую местность, получение образования в учреждении образования, расположенном в ином населенном пункте, призыв на военную службу, направление на альтернативную службу, в служебную командировку, организацию здравоохранения для получения медицинской помощи, учреждение социального обслуживания, лечебно-трудовой профилакторий, назначение отбывания наказания в виде лишения или ограничения свободы с направлением в исправительное учреждение открытого типа, проживание за границей и другие обстоятельства) необходимо  сообщить о них в  администрацию.</w:t>
      </w:r>
    </w:p>
    <w:p w14:paraId="39B5FC52" w14:textId="77777777" w:rsidR="00F02379" w:rsidRPr="00A049F7" w:rsidRDefault="00F02379" w:rsidP="00F02379">
      <w:pPr>
        <w:pStyle w:val="a6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049F7">
        <w:rPr>
          <w:rFonts w:ascii="Times New Roman" w:hAnsi="Times New Roman" w:cs="Times New Roman"/>
          <w:color w:val="000000"/>
          <w:shd w:val="clear" w:color="auto" w:fill="FFFFFF"/>
        </w:rPr>
        <w:t>Собственником жилого дома в течение одного месяца со дня вручения ему извещения может быть подано в администрацию письменное заявление (согласие) на снос жилого дома, а также заявление о добровольном отказе от земельного участка.</w:t>
      </w:r>
    </w:p>
    <w:p w14:paraId="159DA4EB" w14:textId="77777777" w:rsidR="00F02379" w:rsidRPr="00A049F7" w:rsidRDefault="00F02379" w:rsidP="00F02379">
      <w:pPr>
        <w:pStyle w:val="a6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049F7">
        <w:rPr>
          <w:rFonts w:ascii="Times New Roman" w:hAnsi="Times New Roman" w:cs="Times New Roman"/>
          <w:color w:val="000000"/>
          <w:shd w:val="clear" w:color="auto" w:fill="FFFFFF"/>
        </w:rPr>
        <w:t>Заявление (согласие) должно быть подано лично либо подлинность подписи лица на нем должна быть засвидетельствована нотариально.</w:t>
      </w:r>
    </w:p>
    <w:p w14:paraId="74D0ACC2" w14:textId="074F831F" w:rsidR="00D533CD" w:rsidRDefault="00F02379" w:rsidP="00914815">
      <w:pPr>
        <w:pStyle w:val="a6"/>
        <w:ind w:firstLine="708"/>
        <w:jc w:val="both"/>
        <w:rPr>
          <w:b/>
          <w:bCs/>
          <w:lang w:bidi="ru-RU"/>
        </w:rPr>
      </w:pPr>
      <w:r w:rsidRPr="00A049F7">
        <w:rPr>
          <w:rFonts w:ascii="Times New Roman" w:hAnsi="Times New Roman" w:cs="Times New Roman"/>
          <w:color w:val="000000"/>
          <w:shd w:val="clear" w:color="auto" w:fill="FFFFFF"/>
        </w:rPr>
        <w:t>По имеющимся вопросам просим обращаться в отдел жилищно-коммунального хозяйства</w:t>
      </w:r>
      <w:r w:rsidR="007B0050">
        <w:rPr>
          <w:rFonts w:ascii="Times New Roman" w:hAnsi="Times New Roman" w:cs="Times New Roman"/>
          <w:color w:val="000000"/>
          <w:shd w:val="clear" w:color="auto" w:fill="FFFFFF"/>
        </w:rPr>
        <w:t xml:space="preserve"> и благоустройства</w:t>
      </w:r>
      <w:r w:rsidRPr="00A049F7">
        <w:rPr>
          <w:rFonts w:ascii="Times New Roman" w:hAnsi="Times New Roman" w:cs="Times New Roman"/>
          <w:color w:val="000000"/>
          <w:shd w:val="clear" w:color="auto" w:fill="FFFFFF"/>
        </w:rPr>
        <w:t xml:space="preserve"> администрации</w:t>
      </w:r>
      <w:r w:rsidR="007B0050">
        <w:rPr>
          <w:rFonts w:ascii="Times New Roman" w:hAnsi="Times New Roman" w:cs="Times New Roman"/>
          <w:color w:val="000000"/>
          <w:shd w:val="clear" w:color="auto" w:fill="FFFFFF"/>
        </w:rPr>
        <w:t xml:space="preserve"> Октябрьского района </w:t>
      </w:r>
      <w:proofErr w:type="spellStart"/>
      <w:r w:rsidR="007B0050">
        <w:rPr>
          <w:rFonts w:ascii="Times New Roman" w:hAnsi="Times New Roman" w:cs="Times New Roman"/>
          <w:color w:val="000000"/>
          <w:shd w:val="clear" w:color="auto" w:fill="FFFFFF"/>
        </w:rPr>
        <w:t>г.Витебска</w:t>
      </w:r>
      <w:proofErr w:type="spellEnd"/>
      <w:r w:rsidRPr="00A049F7">
        <w:rPr>
          <w:rFonts w:ascii="Times New Roman" w:hAnsi="Times New Roman" w:cs="Times New Roman"/>
          <w:color w:val="000000"/>
          <w:shd w:val="clear" w:color="auto" w:fill="FFFFFF"/>
        </w:rPr>
        <w:t>: г. Витебск, ул. Смоленская, 9, кабинет</w:t>
      </w:r>
      <w:r w:rsidR="007B0050">
        <w:rPr>
          <w:rFonts w:ascii="Times New Roman" w:hAnsi="Times New Roman" w:cs="Times New Roman"/>
          <w:color w:val="000000"/>
          <w:shd w:val="clear" w:color="auto" w:fill="FFFFFF"/>
        </w:rPr>
        <w:t>ы</w:t>
      </w:r>
      <w:r w:rsidRPr="00A049F7">
        <w:rPr>
          <w:rFonts w:ascii="Times New Roman" w:hAnsi="Times New Roman" w:cs="Times New Roman"/>
          <w:color w:val="000000"/>
          <w:shd w:val="clear" w:color="auto" w:fill="FFFFFF"/>
        </w:rPr>
        <w:t xml:space="preserve"> 230, 232, 234, тел. 64-96-98, 64-95-86 (факс), электронная почта отдела </w:t>
      </w:r>
      <w:hyperlink r:id="rId8" w:history="1">
        <w:r w:rsidR="00914815" w:rsidRPr="00374AA1">
          <w:rPr>
            <w:rStyle w:val="a3"/>
            <w:b/>
            <w:bCs/>
            <w:lang w:bidi="ru-RU"/>
          </w:rPr>
          <w:t>admoctjkh@vitebskgik.by</w:t>
        </w:r>
      </w:hyperlink>
      <w:r w:rsidR="00914815">
        <w:rPr>
          <w:b/>
          <w:bCs/>
          <w:lang w:bidi="ru-RU"/>
        </w:rPr>
        <w:t>.</w:t>
      </w:r>
    </w:p>
    <w:p w14:paraId="357BA0CB" w14:textId="77777777" w:rsidR="00914815" w:rsidRPr="00A049F7" w:rsidRDefault="00914815" w:rsidP="00914815">
      <w:pPr>
        <w:pStyle w:val="a6"/>
        <w:ind w:firstLine="708"/>
        <w:jc w:val="both"/>
        <w:rPr>
          <w:rFonts w:ascii="Times New Roman" w:hAnsi="Times New Roman" w:cs="Times New Roman"/>
        </w:rPr>
      </w:pPr>
    </w:p>
    <w:p w14:paraId="04807356" w14:textId="77777777" w:rsidR="00D533CD" w:rsidRPr="00A049F7" w:rsidRDefault="00D533CD">
      <w:pPr>
        <w:rPr>
          <w:rFonts w:ascii="Times New Roman" w:hAnsi="Times New Roman" w:cs="Times New Roman"/>
          <w:sz w:val="22"/>
          <w:szCs w:val="22"/>
        </w:rPr>
      </w:pPr>
    </w:p>
    <w:p w14:paraId="46506EC5" w14:textId="77777777" w:rsidR="00D533CD" w:rsidRDefault="00D533CD"/>
    <w:p w14:paraId="16B65B7A" w14:textId="77777777" w:rsidR="00D533CD" w:rsidRDefault="00D533CD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1"/>
      </w:tblGrid>
      <w:tr w:rsidR="00D533CD" w:rsidRPr="00AC211B" w14:paraId="006F3E2F" w14:textId="77777777" w:rsidTr="007B0050"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3FCA7" w14:textId="77777777" w:rsidR="00D533CD" w:rsidRPr="00AC211B" w:rsidRDefault="00D533CD" w:rsidP="00D90561">
            <w:pPr>
              <w:spacing w:after="28"/>
              <w:ind w:left="694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C211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Приложение 3</w:t>
            </w:r>
          </w:p>
          <w:p w14:paraId="24C04DA3" w14:textId="77777777" w:rsidR="00D533CD" w:rsidRPr="00AC211B" w:rsidRDefault="00D533CD" w:rsidP="00D90561">
            <w:pPr>
              <w:ind w:left="694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AC211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</w:t>
            </w:r>
            <w:proofErr w:type="gramEnd"/>
            <w:r w:rsidRPr="00AC211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  <w:hyperlink r:id="rId9" w:anchor="a7" w:tooltip="+" w:history="1">
              <w:r w:rsidRPr="00AC211B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0"/>
                  <w:szCs w:val="20"/>
                  <w:u w:val="single"/>
                </w:rPr>
                <w:t>постановлению</w:t>
              </w:r>
            </w:hyperlink>
            <w:r w:rsidRPr="00AC211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Государственного комитета</w:t>
            </w:r>
            <w:r w:rsidRPr="00AC211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по имуществу</w:t>
            </w:r>
            <w:r w:rsidRPr="00AC211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Республики Беларусь</w:t>
            </w:r>
            <w:r w:rsidRPr="00AC211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23.09.2021 № 23</w:t>
            </w:r>
          </w:p>
        </w:tc>
      </w:tr>
    </w:tbl>
    <w:p w14:paraId="1B09D69A" w14:textId="300B6700" w:rsidR="00D533CD" w:rsidRPr="00AC211B" w:rsidRDefault="00D533CD" w:rsidP="00177A2B">
      <w:pPr>
        <w:shd w:val="clear" w:color="auto" w:fill="FFFFFF"/>
        <w:ind w:left="12744" w:firstLine="708"/>
        <w:rPr>
          <w:rFonts w:ascii="Times New Roman" w:eastAsia="Times New Roman" w:hAnsi="Times New Roman" w:cs="Times New Roman"/>
          <w:sz w:val="20"/>
          <w:szCs w:val="20"/>
        </w:rPr>
      </w:pPr>
      <w:r w:rsidRPr="00AC211B">
        <w:rPr>
          <w:rFonts w:ascii="Times New Roman" w:eastAsia="Times New Roman" w:hAnsi="Times New Roman" w:cs="Times New Roman"/>
          <w:sz w:val="20"/>
          <w:szCs w:val="20"/>
        </w:rPr>
        <w:t> </w:t>
      </w:r>
      <w:bookmarkStart w:id="1" w:name="a15"/>
      <w:bookmarkEnd w:id="1"/>
      <w:r w:rsidRPr="00AC211B">
        <w:rPr>
          <w:rFonts w:ascii="Times New Roman" w:eastAsia="Times New Roman" w:hAnsi="Times New Roman" w:cs="Times New Roman"/>
          <w:sz w:val="20"/>
          <w:szCs w:val="20"/>
        </w:rPr>
        <w:t>Форма</w:t>
      </w:r>
    </w:p>
    <w:p w14:paraId="72B0001D" w14:textId="7C30A909" w:rsidR="00D533CD" w:rsidRPr="00AC211B" w:rsidRDefault="00D533CD" w:rsidP="00177A2B">
      <w:pPr>
        <w:shd w:val="clear" w:color="auto" w:fill="FFFFFF"/>
        <w:spacing w:before="160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AC211B">
        <w:rPr>
          <w:rFonts w:ascii="Times New Roman" w:eastAsia="Times New Roman" w:hAnsi="Times New Roman" w:cs="Times New Roman"/>
          <w:sz w:val="20"/>
          <w:szCs w:val="20"/>
        </w:rPr>
        <w:t> </w:t>
      </w:r>
      <w:r w:rsidR="00177A2B">
        <w:rPr>
          <w:rFonts w:ascii="Times New Roman" w:eastAsia="Times New Roman" w:hAnsi="Times New Roman" w:cs="Times New Roman"/>
          <w:sz w:val="20"/>
          <w:szCs w:val="20"/>
        </w:rPr>
        <w:tab/>
      </w:r>
      <w:r w:rsidR="00177A2B">
        <w:rPr>
          <w:rFonts w:ascii="Times New Roman" w:eastAsia="Times New Roman" w:hAnsi="Times New Roman" w:cs="Times New Roman"/>
          <w:sz w:val="20"/>
          <w:szCs w:val="20"/>
        </w:rPr>
        <w:tab/>
      </w:r>
      <w:r w:rsidR="00177A2B">
        <w:rPr>
          <w:rFonts w:ascii="Times New Roman" w:eastAsia="Times New Roman" w:hAnsi="Times New Roman" w:cs="Times New Roman"/>
          <w:sz w:val="20"/>
          <w:szCs w:val="20"/>
        </w:rPr>
        <w:tab/>
      </w:r>
      <w:r w:rsidR="00177A2B">
        <w:rPr>
          <w:rFonts w:ascii="Times New Roman" w:eastAsia="Times New Roman" w:hAnsi="Times New Roman" w:cs="Times New Roman"/>
          <w:sz w:val="20"/>
          <w:szCs w:val="20"/>
        </w:rPr>
        <w:tab/>
      </w:r>
      <w:r w:rsidR="00177A2B">
        <w:rPr>
          <w:rFonts w:ascii="Times New Roman" w:eastAsia="Times New Roman" w:hAnsi="Times New Roman" w:cs="Times New Roman"/>
          <w:sz w:val="20"/>
          <w:szCs w:val="20"/>
        </w:rPr>
        <w:tab/>
      </w:r>
      <w:r w:rsidR="00177A2B">
        <w:rPr>
          <w:rFonts w:ascii="Times New Roman" w:eastAsia="Times New Roman" w:hAnsi="Times New Roman" w:cs="Times New Roman"/>
          <w:sz w:val="20"/>
          <w:szCs w:val="20"/>
        </w:rPr>
        <w:tab/>
      </w:r>
      <w:r w:rsidR="00177A2B">
        <w:rPr>
          <w:rFonts w:ascii="Times New Roman" w:eastAsia="Times New Roman" w:hAnsi="Times New Roman" w:cs="Times New Roman"/>
          <w:sz w:val="20"/>
          <w:szCs w:val="20"/>
        </w:rPr>
        <w:tab/>
      </w:r>
      <w:r w:rsidR="00177A2B">
        <w:rPr>
          <w:rFonts w:ascii="Times New Roman" w:eastAsia="Times New Roman" w:hAnsi="Times New Roman" w:cs="Times New Roman"/>
          <w:sz w:val="20"/>
          <w:szCs w:val="20"/>
        </w:rPr>
        <w:tab/>
      </w:r>
      <w:r w:rsidR="00177A2B">
        <w:rPr>
          <w:rFonts w:ascii="Times New Roman" w:eastAsia="Times New Roman" w:hAnsi="Times New Roman" w:cs="Times New Roman"/>
          <w:sz w:val="20"/>
          <w:szCs w:val="20"/>
        </w:rPr>
        <w:tab/>
      </w:r>
      <w:r w:rsidRPr="00AC211B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</w:t>
      </w:r>
      <w:r w:rsidR="00AC211B">
        <w:rPr>
          <w:rFonts w:ascii="Times New Roman" w:eastAsia="Times New Roman" w:hAnsi="Times New Roman" w:cs="Times New Roman"/>
          <w:sz w:val="20"/>
          <w:szCs w:val="20"/>
        </w:rPr>
        <w:t>_______________________</w:t>
      </w:r>
      <w:r w:rsidR="00177A2B">
        <w:rPr>
          <w:rFonts w:ascii="Times New Roman" w:eastAsia="Times New Roman" w:hAnsi="Times New Roman" w:cs="Times New Roman"/>
          <w:sz w:val="20"/>
          <w:szCs w:val="20"/>
        </w:rPr>
        <w:t>___</w:t>
      </w:r>
    </w:p>
    <w:p w14:paraId="58F73398" w14:textId="2C7E8CC4" w:rsidR="00AC211B" w:rsidRPr="00AC211B" w:rsidRDefault="00D533CD" w:rsidP="00AC211B">
      <w:pPr>
        <w:shd w:val="clear" w:color="auto" w:fill="FFFFFF"/>
        <w:spacing w:before="160"/>
        <w:ind w:left="3119" w:firstLine="32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C211B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AC211B">
        <w:rPr>
          <w:rFonts w:ascii="Times New Roman" w:eastAsia="Times New Roman" w:hAnsi="Times New Roman" w:cs="Times New Roman"/>
          <w:sz w:val="20"/>
          <w:szCs w:val="20"/>
        </w:rPr>
        <w:t>наименование</w:t>
      </w:r>
      <w:proofErr w:type="gramEnd"/>
      <w:r w:rsidRPr="00AC211B">
        <w:rPr>
          <w:rFonts w:ascii="Times New Roman" w:eastAsia="Times New Roman" w:hAnsi="Times New Roman" w:cs="Times New Roman"/>
          <w:sz w:val="20"/>
          <w:szCs w:val="20"/>
        </w:rPr>
        <w:t xml:space="preserve"> местного исполнительного</w:t>
      </w:r>
      <w:r w:rsidR="00AC211B" w:rsidRPr="00AC211B">
        <w:rPr>
          <w:rFonts w:ascii="Times New Roman" w:eastAsia="Times New Roman" w:hAnsi="Times New Roman" w:cs="Times New Roman"/>
          <w:sz w:val="20"/>
          <w:szCs w:val="20"/>
        </w:rPr>
        <w:t xml:space="preserve"> и распорядительного органа)</w:t>
      </w:r>
      <w:hyperlink r:id="rId10" w:anchor="a8" w:tooltip="+" w:history="1">
        <w:r w:rsidR="00AC211B" w:rsidRPr="00AC21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vertAlign w:val="superscript"/>
          </w:rPr>
          <w:t>1</w:t>
        </w:r>
      </w:hyperlink>
    </w:p>
    <w:p w14:paraId="49843CE6" w14:textId="1A0EDFD1" w:rsidR="00D533CD" w:rsidRPr="00AC211B" w:rsidRDefault="00D533CD" w:rsidP="00D533CD">
      <w:pPr>
        <w:shd w:val="clear" w:color="auto" w:fill="FFFFFF"/>
        <w:spacing w:before="160"/>
        <w:ind w:left="3119" w:firstLine="326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C211B">
        <w:rPr>
          <w:rFonts w:ascii="Times New Roman" w:eastAsia="Times New Roman" w:hAnsi="Times New Roman" w:cs="Times New Roman"/>
          <w:sz w:val="20"/>
          <w:szCs w:val="20"/>
        </w:rPr>
        <w:t>от</w:t>
      </w:r>
      <w:proofErr w:type="gramEnd"/>
      <w:r w:rsidRPr="00AC211B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</w:t>
      </w:r>
      <w:r w:rsidR="00AC211B">
        <w:rPr>
          <w:rFonts w:ascii="Times New Roman" w:eastAsia="Times New Roman" w:hAnsi="Times New Roman" w:cs="Times New Roman"/>
          <w:sz w:val="20"/>
          <w:szCs w:val="20"/>
        </w:rPr>
        <w:t>_______________________</w:t>
      </w:r>
    </w:p>
    <w:p w14:paraId="71212B67" w14:textId="77777777" w:rsidR="00D533CD" w:rsidRPr="00AC211B" w:rsidRDefault="00D533CD" w:rsidP="00D533CD">
      <w:pPr>
        <w:shd w:val="clear" w:color="auto" w:fill="FFFFFF"/>
        <w:spacing w:before="160"/>
        <w:ind w:left="3261" w:firstLine="32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C211B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AC211B">
        <w:rPr>
          <w:rFonts w:ascii="Times New Roman" w:eastAsia="Times New Roman" w:hAnsi="Times New Roman" w:cs="Times New Roman"/>
          <w:sz w:val="20"/>
          <w:szCs w:val="20"/>
        </w:rPr>
        <w:t>фамилия</w:t>
      </w:r>
      <w:proofErr w:type="gramEnd"/>
      <w:r w:rsidRPr="00AC211B">
        <w:rPr>
          <w:rFonts w:ascii="Times New Roman" w:eastAsia="Times New Roman" w:hAnsi="Times New Roman" w:cs="Times New Roman"/>
          <w:sz w:val="20"/>
          <w:szCs w:val="20"/>
        </w:rPr>
        <w:t>, собственное имя, отчество (если таковое имеется)</w:t>
      </w:r>
    </w:p>
    <w:p w14:paraId="208B052E" w14:textId="567F8F82" w:rsidR="00D533CD" w:rsidRPr="00AC211B" w:rsidRDefault="00D533CD" w:rsidP="00D533CD">
      <w:pPr>
        <w:shd w:val="clear" w:color="auto" w:fill="FFFFFF"/>
        <w:spacing w:before="160"/>
        <w:ind w:left="3119" w:firstLine="3260"/>
        <w:rPr>
          <w:rFonts w:ascii="Times New Roman" w:eastAsia="Times New Roman" w:hAnsi="Times New Roman" w:cs="Times New Roman"/>
          <w:sz w:val="20"/>
          <w:szCs w:val="20"/>
        </w:rPr>
      </w:pPr>
      <w:r w:rsidRPr="00AC211B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</w:t>
      </w:r>
      <w:r w:rsidR="00AC211B">
        <w:rPr>
          <w:rFonts w:ascii="Times New Roman" w:eastAsia="Times New Roman" w:hAnsi="Times New Roman" w:cs="Times New Roman"/>
          <w:sz w:val="20"/>
          <w:szCs w:val="20"/>
        </w:rPr>
        <w:t>______________________</w:t>
      </w:r>
    </w:p>
    <w:p w14:paraId="10528BCF" w14:textId="77777777" w:rsidR="00D533CD" w:rsidRPr="00AC211B" w:rsidRDefault="00D533CD" w:rsidP="00D533CD">
      <w:pPr>
        <w:shd w:val="clear" w:color="auto" w:fill="FFFFFF"/>
        <w:spacing w:before="160"/>
        <w:ind w:left="3119" w:firstLine="32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C211B">
        <w:rPr>
          <w:rFonts w:ascii="Times New Roman" w:eastAsia="Times New Roman" w:hAnsi="Times New Roman" w:cs="Times New Roman"/>
          <w:sz w:val="20"/>
          <w:szCs w:val="20"/>
        </w:rPr>
        <w:t>физического</w:t>
      </w:r>
      <w:proofErr w:type="gramEnd"/>
      <w:r w:rsidRPr="00AC211B">
        <w:rPr>
          <w:rFonts w:ascii="Times New Roman" w:eastAsia="Times New Roman" w:hAnsi="Times New Roman" w:cs="Times New Roman"/>
          <w:sz w:val="20"/>
          <w:szCs w:val="20"/>
        </w:rPr>
        <w:t xml:space="preserve"> лица, полное наименование юридического</w:t>
      </w:r>
    </w:p>
    <w:p w14:paraId="49CA2C5C" w14:textId="72F419FD" w:rsidR="00D533CD" w:rsidRPr="00AC211B" w:rsidRDefault="00D533CD" w:rsidP="00D533CD">
      <w:pPr>
        <w:shd w:val="clear" w:color="auto" w:fill="FFFFFF"/>
        <w:spacing w:before="160"/>
        <w:ind w:left="3119" w:firstLine="3260"/>
        <w:rPr>
          <w:rFonts w:ascii="Times New Roman" w:eastAsia="Times New Roman" w:hAnsi="Times New Roman" w:cs="Times New Roman"/>
          <w:sz w:val="20"/>
          <w:szCs w:val="20"/>
        </w:rPr>
      </w:pPr>
      <w:r w:rsidRPr="00AC211B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</w:t>
      </w:r>
      <w:r w:rsidR="00AC211B">
        <w:rPr>
          <w:rFonts w:ascii="Times New Roman" w:eastAsia="Times New Roman" w:hAnsi="Times New Roman" w:cs="Times New Roman"/>
          <w:sz w:val="20"/>
          <w:szCs w:val="20"/>
        </w:rPr>
        <w:t>____________________</w:t>
      </w:r>
    </w:p>
    <w:p w14:paraId="6C14AD0C" w14:textId="77777777" w:rsidR="00D533CD" w:rsidRPr="00AC211B" w:rsidRDefault="00D533CD" w:rsidP="00D533CD">
      <w:pPr>
        <w:shd w:val="clear" w:color="auto" w:fill="FFFFFF"/>
        <w:spacing w:before="160"/>
        <w:ind w:left="3119" w:firstLine="32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C211B">
        <w:rPr>
          <w:rFonts w:ascii="Times New Roman" w:eastAsia="Times New Roman" w:hAnsi="Times New Roman" w:cs="Times New Roman"/>
          <w:sz w:val="20"/>
          <w:szCs w:val="20"/>
        </w:rPr>
        <w:t>лица</w:t>
      </w:r>
      <w:proofErr w:type="gramEnd"/>
      <w:r w:rsidRPr="00AC211B">
        <w:rPr>
          <w:rFonts w:ascii="Times New Roman" w:eastAsia="Times New Roman" w:hAnsi="Times New Roman" w:cs="Times New Roman"/>
          <w:sz w:val="20"/>
          <w:szCs w:val="20"/>
        </w:rPr>
        <w:t>, от имени которых уведомление подается,</w:t>
      </w:r>
    </w:p>
    <w:p w14:paraId="703F8737" w14:textId="7223C2A7" w:rsidR="00D533CD" w:rsidRPr="00AC211B" w:rsidRDefault="00D533CD" w:rsidP="00D533CD">
      <w:pPr>
        <w:shd w:val="clear" w:color="auto" w:fill="FFFFFF"/>
        <w:spacing w:before="160"/>
        <w:ind w:left="3119" w:firstLine="3260"/>
        <w:rPr>
          <w:rFonts w:ascii="Times New Roman" w:eastAsia="Times New Roman" w:hAnsi="Times New Roman" w:cs="Times New Roman"/>
          <w:sz w:val="20"/>
          <w:szCs w:val="20"/>
        </w:rPr>
      </w:pPr>
      <w:r w:rsidRPr="00AC211B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</w:t>
      </w:r>
      <w:r w:rsidR="00AC211B">
        <w:rPr>
          <w:rFonts w:ascii="Times New Roman" w:eastAsia="Times New Roman" w:hAnsi="Times New Roman" w:cs="Times New Roman"/>
          <w:sz w:val="20"/>
          <w:szCs w:val="20"/>
        </w:rPr>
        <w:t>____________________</w:t>
      </w:r>
    </w:p>
    <w:p w14:paraId="50332B83" w14:textId="77777777" w:rsidR="00D533CD" w:rsidRPr="00AC211B" w:rsidRDefault="00D533CD" w:rsidP="00D533CD">
      <w:pPr>
        <w:shd w:val="clear" w:color="auto" w:fill="FFFFFF"/>
        <w:spacing w:before="160"/>
        <w:ind w:left="3119" w:firstLine="32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C211B">
        <w:rPr>
          <w:rFonts w:ascii="Times New Roman" w:eastAsia="Times New Roman" w:hAnsi="Times New Roman" w:cs="Times New Roman"/>
          <w:sz w:val="20"/>
          <w:szCs w:val="20"/>
        </w:rPr>
        <w:t>адрес</w:t>
      </w:r>
      <w:proofErr w:type="gramEnd"/>
      <w:r w:rsidRPr="00AC211B">
        <w:rPr>
          <w:rFonts w:ascii="Times New Roman" w:eastAsia="Times New Roman" w:hAnsi="Times New Roman" w:cs="Times New Roman"/>
          <w:sz w:val="20"/>
          <w:szCs w:val="20"/>
        </w:rPr>
        <w:t xml:space="preserve"> его места жительства (пребывания, нахождения),</w:t>
      </w:r>
    </w:p>
    <w:p w14:paraId="56191508" w14:textId="14C799A2" w:rsidR="00D533CD" w:rsidRPr="00AC211B" w:rsidRDefault="00D533CD" w:rsidP="00D533CD">
      <w:pPr>
        <w:shd w:val="clear" w:color="auto" w:fill="FFFFFF"/>
        <w:spacing w:before="160"/>
        <w:ind w:left="3119" w:firstLine="3260"/>
        <w:rPr>
          <w:rFonts w:ascii="Times New Roman" w:eastAsia="Times New Roman" w:hAnsi="Times New Roman" w:cs="Times New Roman"/>
          <w:sz w:val="20"/>
          <w:szCs w:val="20"/>
        </w:rPr>
      </w:pPr>
      <w:r w:rsidRPr="00AC211B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</w:t>
      </w:r>
      <w:r w:rsidR="00AC211B">
        <w:rPr>
          <w:rFonts w:ascii="Times New Roman" w:eastAsia="Times New Roman" w:hAnsi="Times New Roman" w:cs="Times New Roman"/>
          <w:sz w:val="20"/>
          <w:szCs w:val="20"/>
        </w:rPr>
        <w:t>____________________</w:t>
      </w:r>
    </w:p>
    <w:p w14:paraId="1B48C8F2" w14:textId="77777777" w:rsidR="00D533CD" w:rsidRPr="00AC211B" w:rsidRDefault="00D533CD" w:rsidP="00D533CD">
      <w:pPr>
        <w:shd w:val="clear" w:color="auto" w:fill="FFFFFF"/>
        <w:spacing w:before="160"/>
        <w:ind w:left="3119" w:firstLine="32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C211B">
        <w:rPr>
          <w:rFonts w:ascii="Times New Roman" w:eastAsia="Times New Roman" w:hAnsi="Times New Roman" w:cs="Times New Roman"/>
          <w:sz w:val="20"/>
          <w:szCs w:val="20"/>
        </w:rPr>
        <w:t>контактный</w:t>
      </w:r>
      <w:proofErr w:type="gramEnd"/>
      <w:r w:rsidRPr="00AC211B">
        <w:rPr>
          <w:rFonts w:ascii="Times New Roman" w:eastAsia="Times New Roman" w:hAnsi="Times New Roman" w:cs="Times New Roman"/>
          <w:sz w:val="20"/>
          <w:szCs w:val="20"/>
        </w:rPr>
        <w:t xml:space="preserve"> телефон)</w:t>
      </w:r>
    </w:p>
    <w:p w14:paraId="5251BB1D" w14:textId="77777777" w:rsidR="00D533CD" w:rsidRPr="00AC211B" w:rsidRDefault="007E6233" w:rsidP="00D533CD">
      <w:pPr>
        <w:shd w:val="clear" w:color="auto" w:fill="FFFFFF"/>
        <w:spacing w:before="360" w:after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hyperlink r:id="rId11" w:tooltip="-" w:history="1">
        <w:r w:rsidR="00D533CD" w:rsidRPr="00AC211B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Уведомление</w:t>
        </w:r>
      </w:hyperlink>
      <w:r w:rsidR="00D533CD" w:rsidRPr="00AC211B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о намерении использовать жилой дом</w:t>
      </w:r>
      <w:hyperlink r:id="rId12" w:anchor="a9" w:tooltip="+" w:history="1">
        <w:r w:rsidR="00D533CD" w:rsidRPr="00AC211B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vertAlign w:val="superscript"/>
          </w:rPr>
          <w:t>2</w:t>
        </w:r>
      </w:hyperlink>
      <w:r w:rsidR="00D533CD" w:rsidRPr="00AC211B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</w:rPr>
        <w:t> </w:t>
      </w:r>
      <w:r w:rsidR="00D533CD" w:rsidRPr="00AC211B">
        <w:rPr>
          <w:rFonts w:ascii="Times New Roman" w:eastAsia="Times New Roman" w:hAnsi="Times New Roman" w:cs="Times New Roman"/>
          <w:b/>
          <w:bCs/>
          <w:sz w:val="20"/>
          <w:szCs w:val="20"/>
        </w:rPr>
        <w:t>для проживания</w:t>
      </w:r>
    </w:p>
    <w:p w14:paraId="24842127" w14:textId="2819042A" w:rsidR="00D533CD" w:rsidRPr="00AC211B" w:rsidRDefault="00D533CD" w:rsidP="00D533CD">
      <w:pPr>
        <w:shd w:val="clear" w:color="auto" w:fill="FFFFFF"/>
        <w:spacing w:before="160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AC211B">
        <w:rPr>
          <w:rFonts w:ascii="Times New Roman" w:eastAsia="Times New Roman" w:hAnsi="Times New Roman" w:cs="Times New Roman"/>
          <w:sz w:val="20"/>
          <w:szCs w:val="20"/>
        </w:rPr>
        <w:t>В соответствии с </w:t>
      </w:r>
      <w:hyperlink r:id="rId13" w:anchor="a6" w:tooltip="+" w:history="1">
        <w:r w:rsidRPr="00AC21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пунктом 10</w:t>
        </w:r>
      </w:hyperlink>
      <w:r w:rsidRPr="00AC211B">
        <w:rPr>
          <w:rFonts w:ascii="Times New Roman" w:eastAsia="Times New Roman" w:hAnsi="Times New Roman" w:cs="Times New Roman"/>
          <w:sz w:val="20"/>
          <w:szCs w:val="20"/>
        </w:rPr>
        <w:t> Указа Президента Республики Беларусь от 24 марта 2021 г. № 116 «Об отчуждении жилых домов в сельской местности и совершенствовании работы с пустующими домами» информирую о намерении использовать _______________</w:t>
      </w:r>
      <w:r w:rsidR="00AC211B">
        <w:rPr>
          <w:rFonts w:ascii="Times New Roman" w:eastAsia="Times New Roman" w:hAnsi="Times New Roman" w:cs="Times New Roman"/>
          <w:sz w:val="20"/>
          <w:szCs w:val="20"/>
        </w:rPr>
        <w:t>___________________________________________,</w:t>
      </w:r>
    </w:p>
    <w:p w14:paraId="4859F649" w14:textId="0F757513" w:rsidR="00AC211B" w:rsidRPr="00AC211B" w:rsidRDefault="00AC211B" w:rsidP="00AC211B">
      <w:pPr>
        <w:shd w:val="clear" w:color="auto" w:fill="FFFFFF"/>
        <w:spacing w:before="1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D533CD" w:rsidRPr="00AC211B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="00D533CD" w:rsidRPr="00AC211B">
        <w:rPr>
          <w:rFonts w:ascii="Times New Roman" w:eastAsia="Times New Roman" w:hAnsi="Times New Roman" w:cs="Times New Roman"/>
          <w:sz w:val="20"/>
          <w:szCs w:val="20"/>
        </w:rPr>
        <w:t>одноквартирный</w:t>
      </w:r>
      <w:proofErr w:type="gramEnd"/>
      <w:r w:rsidR="00D533CD" w:rsidRPr="00AC211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C211B">
        <w:rPr>
          <w:rFonts w:ascii="Times New Roman" w:eastAsia="Times New Roman" w:hAnsi="Times New Roman" w:cs="Times New Roman"/>
          <w:sz w:val="20"/>
          <w:szCs w:val="20"/>
        </w:rPr>
        <w:t xml:space="preserve"> блокированный жилой дом (квартиру в блокированном жилом доме)</w:t>
      </w:r>
    </w:p>
    <w:p w14:paraId="46CB65F1" w14:textId="6954CAD1" w:rsidR="00D533CD" w:rsidRPr="00AC211B" w:rsidRDefault="00D533CD" w:rsidP="00D533CD">
      <w:pPr>
        <w:shd w:val="clear" w:color="auto" w:fill="FFFFFF"/>
        <w:spacing w:before="16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C211B">
        <w:rPr>
          <w:rFonts w:ascii="Times New Roman" w:eastAsia="Times New Roman" w:hAnsi="Times New Roman" w:cs="Times New Roman"/>
          <w:sz w:val="20"/>
          <w:szCs w:val="20"/>
        </w:rPr>
        <w:t>расположенный</w:t>
      </w:r>
      <w:proofErr w:type="gramEnd"/>
      <w:r w:rsidRPr="00AC211B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AC211B">
        <w:rPr>
          <w:rFonts w:ascii="Times New Roman" w:eastAsia="Times New Roman" w:hAnsi="Times New Roman" w:cs="Times New Roman"/>
          <w:sz w:val="20"/>
          <w:szCs w:val="20"/>
        </w:rPr>
        <w:t>ую</w:t>
      </w:r>
      <w:proofErr w:type="spellEnd"/>
      <w:r w:rsidRPr="00AC211B">
        <w:rPr>
          <w:rFonts w:ascii="Times New Roman" w:eastAsia="Times New Roman" w:hAnsi="Times New Roman" w:cs="Times New Roman"/>
          <w:sz w:val="20"/>
          <w:szCs w:val="20"/>
        </w:rPr>
        <w:t>) по адресу: ________________________________________________________________________________________________</w:t>
      </w:r>
      <w:r w:rsidR="00AC211B"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Pr="00AC211B">
        <w:rPr>
          <w:rFonts w:ascii="Times New Roman" w:eastAsia="Times New Roman" w:hAnsi="Times New Roman" w:cs="Times New Roman"/>
          <w:sz w:val="20"/>
          <w:szCs w:val="20"/>
        </w:rPr>
        <w:t>_______,</w:t>
      </w:r>
    </w:p>
    <w:p w14:paraId="0412AA91" w14:textId="77777777" w:rsidR="00D533CD" w:rsidRPr="00AC211B" w:rsidRDefault="00D533CD" w:rsidP="00D533CD">
      <w:pPr>
        <w:shd w:val="clear" w:color="auto" w:fill="FFFFFF"/>
        <w:spacing w:before="16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C211B"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gramEnd"/>
      <w:r w:rsidRPr="00AC211B">
        <w:rPr>
          <w:rFonts w:ascii="Times New Roman" w:eastAsia="Times New Roman" w:hAnsi="Times New Roman" w:cs="Times New Roman"/>
          <w:sz w:val="20"/>
          <w:szCs w:val="20"/>
        </w:rPr>
        <w:t xml:space="preserve"> проживания.</w:t>
      </w:r>
    </w:p>
    <w:p w14:paraId="5B263240" w14:textId="77777777" w:rsidR="00D533CD" w:rsidRPr="00AC211B" w:rsidRDefault="00D533CD" w:rsidP="00D533CD">
      <w:pPr>
        <w:shd w:val="clear" w:color="auto" w:fill="FFFFFF"/>
        <w:spacing w:before="160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AC211B">
        <w:rPr>
          <w:rFonts w:ascii="Times New Roman" w:eastAsia="Times New Roman" w:hAnsi="Times New Roman" w:cs="Times New Roman"/>
          <w:sz w:val="20"/>
          <w:szCs w:val="20"/>
        </w:rPr>
        <w:t>Настоящим уведомлением подтверждаю обязательство выполнять в границах предоставленного земельного участка установленные законодательством об охране и использовании земель обязанности землепользователя, в том числе мероприятия по охране земель.</w:t>
      </w:r>
    </w:p>
    <w:p w14:paraId="63629638" w14:textId="77777777" w:rsidR="00D533CD" w:rsidRPr="00AC211B" w:rsidRDefault="00D533CD" w:rsidP="00D533CD">
      <w:pPr>
        <w:shd w:val="clear" w:color="auto" w:fill="FFFFFF"/>
        <w:spacing w:before="160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AC211B">
        <w:rPr>
          <w:rFonts w:ascii="Times New Roman" w:eastAsia="Times New Roman" w:hAnsi="Times New Roman" w:cs="Times New Roman"/>
          <w:sz w:val="20"/>
          <w:szCs w:val="20"/>
        </w:rPr>
        <w:t>Перечень документов (копий документов), прилагаемых к настоящему уведомлению</w:t>
      </w:r>
      <w:hyperlink r:id="rId14" w:anchor="a10" w:tooltip="+" w:history="1">
        <w:r w:rsidRPr="00AC21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vertAlign w:val="superscript"/>
          </w:rPr>
          <w:t>3</w:t>
        </w:r>
      </w:hyperlink>
      <w:r w:rsidRPr="00AC211B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829BB6F" w14:textId="7A25DD19" w:rsidR="00D533CD" w:rsidRPr="00AC211B" w:rsidRDefault="00D533CD" w:rsidP="00D533CD">
      <w:pPr>
        <w:shd w:val="clear" w:color="auto" w:fill="FFFFFF"/>
        <w:spacing w:before="160"/>
        <w:rPr>
          <w:rFonts w:ascii="Times New Roman" w:eastAsia="Times New Roman" w:hAnsi="Times New Roman" w:cs="Times New Roman"/>
          <w:sz w:val="20"/>
          <w:szCs w:val="20"/>
        </w:rPr>
      </w:pPr>
      <w:r w:rsidRPr="00AC211B">
        <w:rPr>
          <w:rFonts w:ascii="Times New Roman" w:eastAsia="Times New Roman" w:hAnsi="Times New Roman" w:cs="Times New Roman"/>
          <w:sz w:val="20"/>
          <w:szCs w:val="20"/>
        </w:rPr>
        <w:lastRenderedPageBreak/>
        <w:t>_____________________________________________________________________________</w:t>
      </w:r>
      <w:r w:rsidR="00AC211B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</w:t>
      </w:r>
    </w:p>
    <w:p w14:paraId="54086A0A" w14:textId="7CF34E41" w:rsidR="00D533CD" w:rsidRPr="00AC211B" w:rsidRDefault="00D533CD" w:rsidP="00D533CD">
      <w:pPr>
        <w:shd w:val="clear" w:color="auto" w:fill="FFFFFF"/>
        <w:spacing w:before="160"/>
        <w:rPr>
          <w:rFonts w:ascii="Times New Roman" w:eastAsia="Times New Roman" w:hAnsi="Times New Roman" w:cs="Times New Roman"/>
          <w:sz w:val="20"/>
          <w:szCs w:val="20"/>
        </w:rPr>
      </w:pPr>
      <w:r w:rsidRPr="00AC211B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</w:t>
      </w:r>
      <w:r w:rsidR="00AC211B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</w:t>
      </w:r>
    </w:p>
    <w:p w14:paraId="61D8DDDE" w14:textId="77777777" w:rsidR="00D533CD" w:rsidRPr="00AC211B" w:rsidRDefault="00D533CD" w:rsidP="00D533CD">
      <w:pPr>
        <w:shd w:val="clear" w:color="auto" w:fill="FFFFFF"/>
        <w:spacing w:before="160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AC211B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9"/>
        <w:gridCol w:w="4082"/>
      </w:tblGrid>
      <w:tr w:rsidR="00D533CD" w:rsidRPr="00AC211B" w14:paraId="25251374" w14:textId="77777777" w:rsidTr="00D90561"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47E7D" w14:textId="77777777" w:rsidR="00D533CD" w:rsidRPr="00AC211B" w:rsidRDefault="00D533CD" w:rsidP="00D90561">
            <w:pPr>
              <w:spacing w:before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11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57061" w14:textId="77777777" w:rsidR="00D533CD" w:rsidRPr="00AC211B" w:rsidRDefault="00D533CD" w:rsidP="00D90561">
            <w:pPr>
              <w:spacing w:before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11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</w:t>
            </w:r>
          </w:p>
        </w:tc>
      </w:tr>
      <w:tr w:rsidR="00D533CD" w:rsidRPr="00AC211B" w14:paraId="40C7CC01" w14:textId="77777777" w:rsidTr="00D90561"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8174B" w14:textId="77777777" w:rsidR="00D533CD" w:rsidRPr="00AC211B" w:rsidRDefault="00D533CD" w:rsidP="00D90561">
            <w:pPr>
              <w:spacing w:before="160"/>
              <w:ind w:left="7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11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AC211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  <w:proofErr w:type="gramEnd"/>
            <w:r w:rsidRPr="00AC211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25D08" w14:textId="77777777" w:rsidR="00D533CD" w:rsidRPr="00AC211B" w:rsidRDefault="00D533CD" w:rsidP="00D90561">
            <w:pPr>
              <w:spacing w:before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11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AC211B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proofErr w:type="gramEnd"/>
            <w:r w:rsidRPr="00AC211B">
              <w:rPr>
                <w:rFonts w:ascii="Times New Roman" w:eastAsia="Times New Roman" w:hAnsi="Times New Roman" w:cs="Times New Roman"/>
                <w:sz w:val="20"/>
                <w:szCs w:val="20"/>
              </w:rPr>
              <w:t>, инициалы)</w:t>
            </w:r>
          </w:p>
        </w:tc>
      </w:tr>
    </w:tbl>
    <w:p w14:paraId="70489D0D" w14:textId="77777777" w:rsidR="00D533CD" w:rsidRPr="00AC211B" w:rsidRDefault="00D533CD" w:rsidP="00D533CD">
      <w:pPr>
        <w:shd w:val="clear" w:color="auto" w:fill="FFFFFF"/>
        <w:spacing w:before="160"/>
        <w:rPr>
          <w:rFonts w:ascii="Times New Roman" w:eastAsia="Times New Roman" w:hAnsi="Times New Roman" w:cs="Times New Roman"/>
          <w:sz w:val="20"/>
          <w:szCs w:val="20"/>
        </w:rPr>
      </w:pPr>
      <w:r w:rsidRPr="00AC211B">
        <w:rPr>
          <w:rFonts w:ascii="Times New Roman" w:eastAsia="Times New Roman" w:hAnsi="Times New Roman" w:cs="Times New Roman"/>
          <w:sz w:val="20"/>
          <w:szCs w:val="20"/>
        </w:rPr>
        <w:t>__ ___________________ 20__ г.</w:t>
      </w:r>
    </w:p>
    <w:p w14:paraId="2CBDE5F9" w14:textId="77777777" w:rsidR="00D533CD" w:rsidRPr="00AC211B" w:rsidRDefault="00D533CD" w:rsidP="00D533CD">
      <w:pPr>
        <w:shd w:val="clear" w:color="auto" w:fill="FFFFFF"/>
        <w:spacing w:before="160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AC211B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AC211B">
        <w:rPr>
          <w:rFonts w:ascii="Times New Roman" w:eastAsia="Times New Roman" w:hAnsi="Times New Roman" w:cs="Times New Roman"/>
          <w:sz w:val="20"/>
          <w:szCs w:val="20"/>
        </w:rPr>
        <w:t>дата</w:t>
      </w:r>
      <w:proofErr w:type="gramEnd"/>
      <w:r w:rsidRPr="00AC211B">
        <w:rPr>
          <w:rFonts w:ascii="Times New Roman" w:eastAsia="Times New Roman" w:hAnsi="Times New Roman" w:cs="Times New Roman"/>
          <w:sz w:val="20"/>
          <w:szCs w:val="20"/>
        </w:rPr>
        <w:t xml:space="preserve"> составления уведомления)</w:t>
      </w:r>
    </w:p>
    <w:p w14:paraId="1A3EE0BC" w14:textId="06940010" w:rsidR="00D533CD" w:rsidRPr="00AC211B" w:rsidRDefault="00D533CD" w:rsidP="00AC211B">
      <w:pPr>
        <w:shd w:val="clear" w:color="auto" w:fill="FFFFFF"/>
        <w:spacing w:before="160"/>
        <w:rPr>
          <w:rFonts w:ascii="Times New Roman" w:eastAsia="Times New Roman" w:hAnsi="Times New Roman" w:cs="Times New Roman"/>
          <w:sz w:val="20"/>
          <w:szCs w:val="20"/>
        </w:rPr>
      </w:pPr>
      <w:r w:rsidRPr="00AC211B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14:paraId="79405799" w14:textId="77777777" w:rsidR="00D533CD" w:rsidRPr="00AC211B" w:rsidRDefault="00D533CD" w:rsidP="00D533CD">
      <w:pPr>
        <w:shd w:val="clear" w:color="auto" w:fill="FFFFFF"/>
        <w:spacing w:before="160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bookmarkStart w:id="2" w:name="a8"/>
      <w:bookmarkEnd w:id="2"/>
      <w:r w:rsidRPr="00AC211B">
        <w:rPr>
          <w:rFonts w:ascii="Times New Roman" w:eastAsia="Times New Roman" w:hAnsi="Times New Roman" w:cs="Times New Roman"/>
          <w:noProof/>
          <w:color w:val="0000FF"/>
          <w:sz w:val="20"/>
          <w:szCs w:val="20"/>
          <w:vertAlign w:val="superscript"/>
          <w:lang w:bidi="ar-SA"/>
        </w:rPr>
        <w:drawing>
          <wp:inline distT="0" distB="0" distL="0" distR="0" wp14:anchorId="2B0D07FD" wp14:editId="2DF84BC1">
            <wp:extent cx="156845" cy="156845"/>
            <wp:effectExtent l="0" t="0" r="0" b="0"/>
            <wp:docPr id="21" name="Рисунок 21" descr="https://bii.by/an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bii.by/an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11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bidi="ar-SA"/>
        </w:rPr>
        <w:drawing>
          <wp:inline distT="0" distB="0" distL="0" distR="0" wp14:anchorId="297EF299" wp14:editId="062D9600">
            <wp:extent cx="156845" cy="156845"/>
            <wp:effectExtent l="0" t="0" r="0" b="0"/>
            <wp:docPr id="22" name="Рисунок 22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11B">
        <w:rPr>
          <w:rFonts w:ascii="Times New Roman" w:eastAsia="Times New Roman" w:hAnsi="Times New Roman" w:cs="Times New Roman"/>
          <w:noProof/>
          <w:color w:val="F7941D"/>
          <w:sz w:val="20"/>
          <w:szCs w:val="20"/>
          <w:vertAlign w:val="superscript"/>
          <w:lang w:bidi="ar-SA"/>
        </w:rPr>
        <w:drawing>
          <wp:inline distT="0" distB="0" distL="0" distR="0" wp14:anchorId="1DE03D3E" wp14:editId="3E9A32B0">
            <wp:extent cx="156845" cy="156845"/>
            <wp:effectExtent l="0" t="0" r="0" b="0"/>
            <wp:docPr id="6" name="Рисунок 6" descr="https://bii.by/cm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bii.by/cm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11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AC211B">
        <w:rPr>
          <w:rFonts w:ascii="Times New Roman" w:eastAsia="Times New Roman" w:hAnsi="Times New Roman" w:cs="Times New Roman"/>
          <w:sz w:val="20"/>
          <w:szCs w:val="20"/>
        </w:rPr>
        <w:t> Указывается Минский городской, районный, городской (города областного подчинения) исполнительные комитеты, местная администрация района в городе или городской (города районного подчинения), сельский (поселковый) исполнительный комитет по месту нахождения жилого дома.</w:t>
      </w:r>
    </w:p>
    <w:p w14:paraId="346D777A" w14:textId="77777777" w:rsidR="00D533CD" w:rsidRPr="00AC211B" w:rsidRDefault="00D533CD" w:rsidP="00D533CD">
      <w:pPr>
        <w:shd w:val="clear" w:color="auto" w:fill="FFFFFF"/>
        <w:spacing w:before="160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bookmarkStart w:id="3" w:name="a9"/>
      <w:bookmarkEnd w:id="3"/>
      <w:r w:rsidRPr="00AC211B">
        <w:rPr>
          <w:rFonts w:ascii="Times New Roman" w:eastAsia="Times New Roman" w:hAnsi="Times New Roman" w:cs="Times New Roman"/>
          <w:noProof/>
          <w:color w:val="0000FF"/>
          <w:sz w:val="20"/>
          <w:szCs w:val="20"/>
          <w:vertAlign w:val="superscript"/>
          <w:lang w:bidi="ar-SA"/>
        </w:rPr>
        <w:drawing>
          <wp:inline distT="0" distB="0" distL="0" distR="0" wp14:anchorId="3C97687F" wp14:editId="1790B2D2">
            <wp:extent cx="156845" cy="156845"/>
            <wp:effectExtent l="0" t="0" r="0" b="0"/>
            <wp:docPr id="7" name="Рисунок 7" descr="https://bii.by/an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bii.by/an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11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bidi="ar-SA"/>
        </w:rPr>
        <w:drawing>
          <wp:inline distT="0" distB="0" distL="0" distR="0" wp14:anchorId="2528DE3C" wp14:editId="2BE26343">
            <wp:extent cx="156845" cy="156845"/>
            <wp:effectExtent l="0" t="0" r="0" b="0"/>
            <wp:docPr id="8" name="Рисунок 8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11B">
        <w:rPr>
          <w:rFonts w:ascii="Times New Roman" w:eastAsia="Times New Roman" w:hAnsi="Times New Roman" w:cs="Times New Roman"/>
          <w:noProof/>
          <w:color w:val="F7941D"/>
          <w:sz w:val="20"/>
          <w:szCs w:val="20"/>
          <w:vertAlign w:val="superscript"/>
          <w:lang w:bidi="ar-SA"/>
        </w:rPr>
        <w:drawing>
          <wp:inline distT="0" distB="0" distL="0" distR="0" wp14:anchorId="2706D569" wp14:editId="4C35EF57">
            <wp:extent cx="156845" cy="156845"/>
            <wp:effectExtent l="0" t="0" r="0" b="0"/>
            <wp:docPr id="9" name="Рисунок 9" descr="https://bii.by/cm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bii.by/cm.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11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AC211B">
        <w:rPr>
          <w:rFonts w:ascii="Times New Roman" w:eastAsia="Times New Roman" w:hAnsi="Times New Roman" w:cs="Times New Roman"/>
          <w:sz w:val="20"/>
          <w:szCs w:val="20"/>
        </w:rPr>
        <w:t> Под жилым домом понимается одноквартирный, блокированный жилой дом, в том числе создание которого не зарегистрировано, с хозяйственными и иными постройками или без них, квартира в блокированном жилом доме (за исключением жилых домов, квартир, находящихся в государственной собственности).</w:t>
      </w:r>
    </w:p>
    <w:p w14:paraId="668D5690" w14:textId="77777777" w:rsidR="00D533CD" w:rsidRPr="00AC211B" w:rsidRDefault="00D533CD" w:rsidP="00D533CD">
      <w:pPr>
        <w:shd w:val="clear" w:color="auto" w:fill="FFFFFF"/>
        <w:spacing w:before="160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bookmarkStart w:id="4" w:name="a10"/>
      <w:bookmarkEnd w:id="4"/>
      <w:r w:rsidRPr="00AC211B">
        <w:rPr>
          <w:rFonts w:ascii="Times New Roman" w:eastAsia="Times New Roman" w:hAnsi="Times New Roman" w:cs="Times New Roman"/>
          <w:noProof/>
          <w:color w:val="0000FF"/>
          <w:sz w:val="20"/>
          <w:szCs w:val="20"/>
          <w:vertAlign w:val="superscript"/>
          <w:lang w:bidi="ar-SA"/>
        </w:rPr>
        <w:drawing>
          <wp:inline distT="0" distB="0" distL="0" distR="0" wp14:anchorId="4C2BC069" wp14:editId="458153E3">
            <wp:extent cx="156845" cy="156845"/>
            <wp:effectExtent l="0" t="0" r="0" b="0"/>
            <wp:docPr id="10" name="Рисунок 10" descr="https://bii.by/an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bii.by/an.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11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bidi="ar-SA"/>
        </w:rPr>
        <w:drawing>
          <wp:inline distT="0" distB="0" distL="0" distR="0" wp14:anchorId="0D7BF9D8" wp14:editId="682C86CB">
            <wp:extent cx="156845" cy="156845"/>
            <wp:effectExtent l="0" t="0" r="0" b="0"/>
            <wp:docPr id="11" name="Рисунок 11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11B">
        <w:rPr>
          <w:rFonts w:ascii="Times New Roman" w:eastAsia="Times New Roman" w:hAnsi="Times New Roman" w:cs="Times New Roman"/>
          <w:noProof/>
          <w:color w:val="F7941D"/>
          <w:sz w:val="20"/>
          <w:szCs w:val="20"/>
          <w:vertAlign w:val="superscript"/>
          <w:lang w:bidi="ar-SA"/>
        </w:rPr>
        <w:drawing>
          <wp:inline distT="0" distB="0" distL="0" distR="0" wp14:anchorId="0F3C03D9" wp14:editId="0C6C571B">
            <wp:extent cx="156845" cy="156845"/>
            <wp:effectExtent l="0" t="0" r="0" b="0"/>
            <wp:docPr id="12" name="Рисунок 12" descr="https://bii.by/cm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bii.by/cm.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11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3 </w:t>
      </w:r>
      <w:r w:rsidRPr="00AC211B">
        <w:rPr>
          <w:rFonts w:ascii="Times New Roman" w:eastAsia="Times New Roman" w:hAnsi="Times New Roman" w:cs="Times New Roman"/>
          <w:sz w:val="20"/>
          <w:szCs w:val="20"/>
        </w:rPr>
        <w:t>Указывается название, реквизиты и количество листов следующих документов (их копий):</w:t>
      </w:r>
    </w:p>
    <w:p w14:paraId="573ECAF2" w14:textId="77777777" w:rsidR="00D533CD" w:rsidRPr="00AC211B" w:rsidRDefault="00D533CD" w:rsidP="00D533CD">
      <w:pPr>
        <w:shd w:val="clear" w:color="auto" w:fill="FFFFFF"/>
        <w:spacing w:before="160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AC211B">
        <w:rPr>
          <w:rFonts w:ascii="Times New Roman" w:eastAsia="Times New Roman" w:hAnsi="Times New Roman" w:cs="Times New Roman"/>
          <w:sz w:val="20"/>
          <w:szCs w:val="20"/>
        </w:rPr>
        <w:t>1. документа, удостоверяющего личность лица, которое представляет уведомление о намерении использовать жилой дом для проживания (копии </w:t>
      </w:r>
      <w:hyperlink r:id="rId24" w:anchor="a2" w:tooltip="+" w:history="1">
        <w:r w:rsidRPr="00AC21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свидетельства</w:t>
        </w:r>
      </w:hyperlink>
      <w:r w:rsidRPr="00AC211B">
        <w:rPr>
          <w:rFonts w:ascii="Times New Roman" w:eastAsia="Times New Roman" w:hAnsi="Times New Roman" w:cs="Times New Roman"/>
          <w:sz w:val="20"/>
          <w:szCs w:val="20"/>
        </w:rPr>
        <w:t> о государственной регистрации – для юридического лица), а при его представлении представителем этого лица – дополнительно копии документа, удостоверяющего личность представителя, и документа, подтверждающего его полномочия;</w:t>
      </w:r>
    </w:p>
    <w:p w14:paraId="1EFC90B0" w14:textId="77777777" w:rsidR="00D533CD" w:rsidRPr="00AC211B" w:rsidRDefault="00D533CD" w:rsidP="00D533CD">
      <w:pPr>
        <w:shd w:val="clear" w:color="auto" w:fill="FFFFFF"/>
        <w:spacing w:before="160" w:after="240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AC211B">
        <w:rPr>
          <w:rFonts w:ascii="Times New Roman" w:eastAsia="Times New Roman" w:hAnsi="Times New Roman" w:cs="Times New Roman"/>
          <w:sz w:val="20"/>
          <w:szCs w:val="20"/>
        </w:rPr>
        <w:t>2. документа, подтверждающего принадлежность жилого дома на праве собственности либо ином законном основании, а наследниками, принявшими наследство, но не оформившими права на жилой дом, – копии документов, подтверждающих принятие наследства, в том числе в случае, если наследство принято фактически.</w:t>
      </w:r>
    </w:p>
    <w:p w14:paraId="5A47838E" w14:textId="77777777" w:rsidR="00D533CD" w:rsidRPr="00AC211B" w:rsidRDefault="00D533CD" w:rsidP="00D533CD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AC211B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048ED3B4" w14:textId="77777777" w:rsidR="00D533CD" w:rsidRPr="00AC211B" w:rsidRDefault="00D533CD" w:rsidP="00D533CD">
      <w:pPr>
        <w:rPr>
          <w:rFonts w:ascii="Times New Roman" w:hAnsi="Times New Roman" w:cs="Times New Roman"/>
          <w:sz w:val="20"/>
          <w:szCs w:val="20"/>
        </w:rPr>
      </w:pPr>
    </w:p>
    <w:p w14:paraId="765C5031" w14:textId="77777777" w:rsidR="00D533CD" w:rsidRPr="00AC211B" w:rsidRDefault="00D533CD">
      <w:pPr>
        <w:rPr>
          <w:rFonts w:ascii="Times New Roman" w:hAnsi="Times New Roman" w:cs="Times New Roman"/>
          <w:sz w:val="20"/>
          <w:szCs w:val="20"/>
        </w:rPr>
      </w:pPr>
    </w:p>
    <w:sectPr w:rsidR="00D533CD" w:rsidRPr="00AC211B" w:rsidSect="007E6233">
      <w:pgSz w:w="11906" w:h="16838"/>
      <w:pgMar w:top="678" w:right="709" w:bottom="1134" w:left="426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18"/>
    <w:rsid w:val="00002112"/>
    <w:rsid w:val="0000275A"/>
    <w:rsid w:val="00003AE9"/>
    <w:rsid w:val="000120EB"/>
    <w:rsid w:val="0003418C"/>
    <w:rsid w:val="00057F11"/>
    <w:rsid w:val="000B573C"/>
    <w:rsid w:val="000E0D8C"/>
    <w:rsid w:val="00130AD2"/>
    <w:rsid w:val="00153716"/>
    <w:rsid w:val="001752E2"/>
    <w:rsid w:val="00177A2B"/>
    <w:rsid w:val="00190DF5"/>
    <w:rsid w:val="00193C81"/>
    <w:rsid w:val="001A0378"/>
    <w:rsid w:val="001C6096"/>
    <w:rsid w:val="00200782"/>
    <w:rsid w:val="00204567"/>
    <w:rsid w:val="00222FA2"/>
    <w:rsid w:val="00262097"/>
    <w:rsid w:val="00273059"/>
    <w:rsid w:val="00297348"/>
    <w:rsid w:val="002C4D85"/>
    <w:rsid w:val="00312D98"/>
    <w:rsid w:val="003519F7"/>
    <w:rsid w:val="00360035"/>
    <w:rsid w:val="003B14AF"/>
    <w:rsid w:val="00471474"/>
    <w:rsid w:val="004E0035"/>
    <w:rsid w:val="005226D3"/>
    <w:rsid w:val="00531717"/>
    <w:rsid w:val="00576B31"/>
    <w:rsid w:val="00580BAA"/>
    <w:rsid w:val="0058798A"/>
    <w:rsid w:val="005C5776"/>
    <w:rsid w:val="005D175D"/>
    <w:rsid w:val="005D2421"/>
    <w:rsid w:val="005E0A71"/>
    <w:rsid w:val="005E62E4"/>
    <w:rsid w:val="00644426"/>
    <w:rsid w:val="00655E99"/>
    <w:rsid w:val="00683983"/>
    <w:rsid w:val="006D029F"/>
    <w:rsid w:val="00714366"/>
    <w:rsid w:val="00763101"/>
    <w:rsid w:val="00787718"/>
    <w:rsid w:val="007A55C4"/>
    <w:rsid w:val="007B0050"/>
    <w:rsid w:val="007C0010"/>
    <w:rsid w:val="007C49CA"/>
    <w:rsid w:val="007D272B"/>
    <w:rsid w:val="007E6233"/>
    <w:rsid w:val="007F4525"/>
    <w:rsid w:val="00816CFF"/>
    <w:rsid w:val="00820E14"/>
    <w:rsid w:val="008619FB"/>
    <w:rsid w:val="008620D3"/>
    <w:rsid w:val="00875BF7"/>
    <w:rsid w:val="0089478A"/>
    <w:rsid w:val="008A6F99"/>
    <w:rsid w:val="008C52A3"/>
    <w:rsid w:val="008E7159"/>
    <w:rsid w:val="008F50F3"/>
    <w:rsid w:val="00907EFD"/>
    <w:rsid w:val="00914815"/>
    <w:rsid w:val="00921F8A"/>
    <w:rsid w:val="009A387A"/>
    <w:rsid w:val="009E2C67"/>
    <w:rsid w:val="009E63A7"/>
    <w:rsid w:val="00A049F7"/>
    <w:rsid w:val="00A107C2"/>
    <w:rsid w:val="00A137C2"/>
    <w:rsid w:val="00A64D08"/>
    <w:rsid w:val="00A64EE8"/>
    <w:rsid w:val="00AC211B"/>
    <w:rsid w:val="00AE5C6E"/>
    <w:rsid w:val="00B662BE"/>
    <w:rsid w:val="00B66B7F"/>
    <w:rsid w:val="00B92136"/>
    <w:rsid w:val="00B96C1B"/>
    <w:rsid w:val="00BA6CB9"/>
    <w:rsid w:val="00BD2D5A"/>
    <w:rsid w:val="00C068CE"/>
    <w:rsid w:val="00C115EC"/>
    <w:rsid w:val="00C746B4"/>
    <w:rsid w:val="00D533CD"/>
    <w:rsid w:val="00D621E0"/>
    <w:rsid w:val="00D85E80"/>
    <w:rsid w:val="00D90415"/>
    <w:rsid w:val="00D95871"/>
    <w:rsid w:val="00D97DA7"/>
    <w:rsid w:val="00DA7492"/>
    <w:rsid w:val="00DD2692"/>
    <w:rsid w:val="00E00975"/>
    <w:rsid w:val="00E1501C"/>
    <w:rsid w:val="00E153E9"/>
    <w:rsid w:val="00E3079E"/>
    <w:rsid w:val="00E42592"/>
    <w:rsid w:val="00E450E7"/>
    <w:rsid w:val="00EC2C34"/>
    <w:rsid w:val="00F01835"/>
    <w:rsid w:val="00F02379"/>
    <w:rsid w:val="00F42E61"/>
    <w:rsid w:val="00F539E5"/>
    <w:rsid w:val="00F56490"/>
    <w:rsid w:val="00F57EFD"/>
    <w:rsid w:val="00F81765"/>
    <w:rsid w:val="00F87BC5"/>
    <w:rsid w:val="00FA3CC4"/>
    <w:rsid w:val="00FC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2989"/>
  <w15:docId w15:val="{5335AC4B-0F5C-41BD-9C3A-DC99BB9B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771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787718"/>
    <w:rPr>
      <w:rFonts w:eastAsia="Times New Roman"/>
      <w:szCs w:val="30"/>
      <w:shd w:val="clear" w:color="auto" w:fill="FFFFFF"/>
    </w:rPr>
  </w:style>
  <w:style w:type="character" w:customStyle="1" w:styleId="Bodytext213pt">
    <w:name w:val="Body text (2) + 13 pt"/>
    <w:rsid w:val="00787718"/>
    <w:rPr>
      <w:rFonts w:eastAsia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787718"/>
    <w:pPr>
      <w:shd w:val="clear" w:color="auto" w:fill="FFFFFF"/>
      <w:spacing w:line="278" w:lineRule="exact"/>
    </w:pPr>
    <w:rPr>
      <w:rFonts w:asciiTheme="minorHAnsi" w:eastAsia="Times New Roman" w:hAnsiTheme="minorHAnsi" w:cstheme="minorBidi"/>
      <w:color w:val="auto"/>
      <w:sz w:val="22"/>
      <w:szCs w:val="30"/>
      <w:lang w:eastAsia="en-US" w:bidi="ar-SA"/>
    </w:rPr>
  </w:style>
  <w:style w:type="character" w:styleId="a3">
    <w:name w:val="Hyperlink"/>
    <w:uiPriority w:val="99"/>
    <w:rsid w:val="00787718"/>
    <w:rPr>
      <w:color w:val="0000FF"/>
      <w:u w:val="single"/>
    </w:rPr>
  </w:style>
  <w:style w:type="character" w:customStyle="1" w:styleId="datepr">
    <w:name w:val="datepr"/>
    <w:rsid w:val="00787718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787718"/>
    <w:rPr>
      <w:rFonts w:ascii="Times New Roman" w:hAnsi="Times New Roman" w:cs="Times New Roman" w:hint="default"/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7877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718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6">
    <w:name w:val="No Spacing"/>
    <w:uiPriority w:val="1"/>
    <w:qFormat/>
    <w:rsid w:val="00F023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octjkh@vitebskgik.by" TargetMode="External"/><Relationship Id="rId13" Type="http://schemas.openxmlformats.org/officeDocument/2006/relationships/hyperlink" Target="https://bii.by/tx.dll?d=452452&amp;a=6" TargetMode="External"/><Relationship Id="rId18" Type="http://schemas.openxmlformats.org/officeDocument/2006/relationships/hyperlink" Target="https://bii.by/ps_f.dll?d=468071&amp;a=8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bii.by/ps_f.dll?d=468071&amp;a=9" TargetMode="External"/><Relationship Id="rId7" Type="http://schemas.openxmlformats.org/officeDocument/2006/relationships/image" Target="media/image4.png"/><Relationship Id="rId12" Type="http://schemas.openxmlformats.org/officeDocument/2006/relationships/hyperlink" Target="https://bii.by/tx.dll?d=468071&amp;a=15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hyperlink" Target="https://bii.by/sr.dll?links_doc=468071&amp;links_anch=9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bii.by/tx.dll?d=240866.xls" TargetMode="External"/><Relationship Id="rId24" Type="http://schemas.openxmlformats.org/officeDocument/2006/relationships/hyperlink" Target="https://bii.by/tx.dll?d=152808&amp;a=2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bii.by/sr.dll?links_doc=468071&amp;links_anch=8" TargetMode="External"/><Relationship Id="rId23" Type="http://schemas.openxmlformats.org/officeDocument/2006/relationships/hyperlink" Target="https://bii.by/ps_f.dll?d=468071&amp;a=10" TargetMode="External"/><Relationship Id="rId10" Type="http://schemas.openxmlformats.org/officeDocument/2006/relationships/hyperlink" Target="https://bii.by/tx.dll?d=468071&amp;a=15" TargetMode="External"/><Relationship Id="rId19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hyperlink" Target="https://bii.by/tx.dll?d=468071&amp;a=15" TargetMode="External"/><Relationship Id="rId14" Type="http://schemas.openxmlformats.org/officeDocument/2006/relationships/hyperlink" Target="https://bii.by/tx.dll?d=468071&amp;a=15" TargetMode="External"/><Relationship Id="rId22" Type="http://schemas.openxmlformats.org/officeDocument/2006/relationships/hyperlink" Target="https://bii.by/sr.dll?links_doc=468071&amp;links_anch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Administrator</cp:lastModifiedBy>
  <cp:revision>15</cp:revision>
  <cp:lastPrinted>2025-05-26T05:34:00Z</cp:lastPrinted>
  <dcterms:created xsi:type="dcterms:W3CDTF">2024-03-04T05:43:00Z</dcterms:created>
  <dcterms:modified xsi:type="dcterms:W3CDTF">2025-05-26T05:34:00Z</dcterms:modified>
</cp:coreProperties>
</file>