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3ACA">
      <w:pPr>
        <w:divId w:val="1479229479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Министерства антимонопольного регулирования и торговли Республики Беларусь от 20.10.2017 №57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б оценке выполнения нормативов государственных социальных стандартов в области торговли, общественного питания и бытового обслуживания населения</w:t>
      </w:r>
    </w:p>
    <w:p w:rsidR="00000000" w:rsidRDefault="00973ACA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973ACA">
      <w:pPr>
        <w:pStyle w:val="newncpi0"/>
        <w:shd w:val="clear" w:color="auto" w:fill="FFFFFF"/>
        <w:jc w:val="center"/>
        <w:divId w:val="1201436539"/>
        <w:rPr>
          <w:color w:val="000000"/>
        </w:rPr>
      </w:pPr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МИНИСТЕРСТВА АНТИМОНОПОЛЬНОГО РЕГУЛИРОВАНИЯ И ТОРГОВЛИ РЕСПУБЛИКИ БЕЛАРУСЬ</w:t>
      </w:r>
    </w:p>
    <w:p w:rsidR="00000000" w:rsidRDefault="00973ACA">
      <w:pPr>
        <w:pStyle w:val="newncpi"/>
        <w:shd w:val="clear" w:color="auto" w:fill="FFFFFF"/>
        <w:ind w:firstLine="0"/>
        <w:jc w:val="center"/>
        <w:divId w:val="1201436539"/>
        <w:rPr>
          <w:color w:val="000000"/>
        </w:rPr>
      </w:pPr>
      <w:r>
        <w:rPr>
          <w:rStyle w:val="datepr"/>
          <w:color w:val="000000"/>
        </w:rPr>
        <w:t>20 октября 2017 г.</w:t>
      </w:r>
      <w:r>
        <w:rPr>
          <w:rStyle w:val="number"/>
          <w:color w:val="000000"/>
        </w:rPr>
        <w:t xml:space="preserve"> № 57</w:t>
      </w:r>
    </w:p>
    <w:p w:rsidR="00000000" w:rsidRDefault="00973ACA">
      <w:pPr>
        <w:pStyle w:val="titlencpi"/>
        <w:shd w:val="clear" w:color="auto" w:fill="FFFFFF"/>
        <w:divId w:val="1201436539"/>
        <w:rPr>
          <w:color w:val="000000"/>
        </w:rPr>
      </w:pPr>
      <w:r>
        <w:rPr>
          <w:color w:val="000080"/>
        </w:rPr>
        <w:t>Об оценке выполнения нормативов государственных социальных стандартов в области торговли, общественного питания и бытового обслуживания населен</w:t>
      </w:r>
      <w:r>
        <w:rPr>
          <w:color w:val="000080"/>
        </w:rPr>
        <w:t>ия</w:t>
      </w:r>
    </w:p>
    <w:p w:rsidR="00000000" w:rsidRDefault="00973ACA">
      <w:pPr>
        <w:pStyle w:val="change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973ACA">
      <w:pPr>
        <w:pStyle w:val="changeadd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 и торговли Республики Беларусь от 5 мая 2021 г. № 32 (зарегистрировано в Национальном реестре - № 8/36689 от 19.05.2021 г.);</w:t>
      </w:r>
    </w:p>
    <w:p w:rsidR="00000000" w:rsidRDefault="00973ACA">
      <w:pPr>
        <w:pStyle w:val="changeadd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антимонопольного ре</w:t>
      </w:r>
      <w:r>
        <w:rPr>
          <w:color w:val="000000"/>
        </w:rPr>
        <w:t>гулирования и торговли Республики Беларусь от 12 февраля 2025 г. № 13 (зарегистрировано в Национальном реестре - № 8/43057 от 18.03.2025 г.)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p w:rsidR="00000000" w:rsidRDefault="00973ACA">
      <w:pPr>
        <w:pStyle w:val="preamble"/>
        <w:shd w:val="clear" w:color="auto" w:fill="FFFFFF"/>
        <w:divId w:val="1201436539"/>
        <w:rPr>
          <w:color w:val="000000"/>
        </w:rPr>
      </w:pPr>
      <w:proofErr w:type="gramStart"/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абзаца третьего пункта 4 постановления Совета Министров Республики Беларусь от 11 марта 2008 г. № 37</w:t>
      </w:r>
      <w:r>
        <w:rPr>
          <w:color w:val="000000"/>
        </w:rPr>
        <w:t>4 «О некоторых вопросах государственной поддержки населения»,</w:t>
      </w:r>
      <w:r>
        <w:rPr>
          <w:color w:val="000000"/>
        </w:rPr>
        <w:t xml:space="preserve"> </w:t>
      </w:r>
      <w:r>
        <w:rPr>
          <w:color w:val="000000"/>
        </w:rPr>
        <w:t>подпункта 6.49 пункта 6 Положения о Министерстве антимонопольного регулирования и торговли Республики Беларусь, утвержденного постановлением Совета Министров Республики Беларусь от 6 сентября 20</w:t>
      </w:r>
      <w:r>
        <w:rPr>
          <w:color w:val="000000"/>
        </w:rPr>
        <w:t>16 г. № 702, Министерство антимонопольного регулирования и торговли Республики Беларусь ПОСТАНОВЛЯЕТ:</w:t>
      </w:r>
      <w:proofErr w:type="gramEnd"/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Инструкцию по оценке выполнения нормативов государственных социальных стандартов в области торговли и общественного питания (прилагается);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И</w:t>
      </w:r>
      <w:r>
        <w:rPr>
          <w:color w:val="000000"/>
        </w:rPr>
        <w:t>нструкцию по оценке выполнения норматива государственного социального стандарта в области бытового обслуживания (прилагается).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2. Признать утратившими силу: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торговли Республики Беларусь от 28 апреля 2008 г. № 17 «Об утверждении И</w:t>
      </w:r>
      <w:r>
        <w:rPr>
          <w:color w:val="000000"/>
        </w:rPr>
        <w:t>нструкции по оценке выполнения нормативов государственных социальных стандартов в области торговли и общественного питания, Инструкции по оценке выполнения нормативов государственных социальных стандартов в области бытового обслуживания» (Национальный реес</w:t>
      </w:r>
      <w:r>
        <w:rPr>
          <w:color w:val="000000"/>
        </w:rPr>
        <w:t>тр правовых актов Республики Беларусь, 2008 г., № 123, 8/18806);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торговли Республики Беларусь от 22 марта 2011 г. № 16 «О внесении изменений и дополнений в постановление Министерства торговли Республики Беларусь от 28 апреля 2008</w:t>
      </w:r>
      <w:r>
        <w:rPr>
          <w:color w:val="000000"/>
        </w:rPr>
        <w:t> г. № 17» (Национальный реестр правовых актов Республики Беларусь, 2011 г., № 44, 8/23557);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торговли Республики Беларусь от 27 сентября 2012 г. № 25 «О внесении изменений и дополнений в постановление Министерства торговли Республ</w:t>
      </w:r>
      <w:r>
        <w:rPr>
          <w:color w:val="000000"/>
        </w:rPr>
        <w:t>ики Беларусь от 28 апреля 2008 г. № 17» (Национальный правовой Интернет-портал Республики Беларусь, 23.10.2012, 8/26489);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lastRenderedPageBreak/>
        <w:t>постановление Министерства торговли Республики Беларусь от 26 января 2015 г. № 5 «О внесении дополнений и изменений в постановление Ми</w:t>
      </w:r>
      <w:r>
        <w:rPr>
          <w:color w:val="000000"/>
        </w:rPr>
        <w:t>нистерства торговли Республики Беларусь от 28 апреля 2008 г. № 17» (Национальный правовой Интернет-портал Республики Беларусь, 06.02.2015, 8/29587);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постановление Министерства торговли Республики Беларусь от 1 февраля 2016 г. № 5 «О внесении изменений в Ин</w:t>
      </w:r>
      <w:r>
        <w:rPr>
          <w:color w:val="000000"/>
        </w:rPr>
        <w:t>струкцию по оценке выполнения нормативов государственных социальных стандартов в области торговли и общественного питания» (Национальный правовой Интернет-портал Республики Беларусь, 23.02.2016, 8/30673).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3. </w:t>
      </w:r>
      <w:r>
        <w:rPr>
          <w:color w:val="000000"/>
        </w:rPr>
        <w:t>Настоящее постановление вступает в силу после его официального опубликования.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1201436539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73ACA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Первый заместитель Министра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73ACA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А.Б.Карпович</w:t>
            </w:r>
            <w:proofErr w:type="spellEnd"/>
          </w:p>
        </w:tc>
      </w:tr>
    </w:tbl>
    <w:p w:rsidR="00000000" w:rsidRDefault="00973ACA">
      <w:pPr>
        <w:pStyle w:val="newncpi0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1"/>
        <w:gridCol w:w="3931"/>
      </w:tblGrid>
      <w:tr w:rsidR="00000000">
        <w:trPr>
          <w:divId w:val="1201436539"/>
        </w:trPr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973ACA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антимонопольного</w:t>
            </w:r>
            <w:r>
              <w:rPr>
                <w:color w:val="000000"/>
              </w:rPr>
              <w:br/>
              <w:t>регулирования и торговли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20.10.2017 № 57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(в </w:t>
            </w:r>
            <w:r>
              <w:rPr>
                <w:color w:val="000000"/>
              </w:rPr>
              <w:t>редакции постановления</w:t>
            </w:r>
            <w:proofErr w:type="gramEnd"/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антимонопольного</w:t>
            </w:r>
            <w:r>
              <w:rPr>
                <w:color w:val="000000"/>
              </w:rPr>
              <w:br/>
              <w:t>регулирования и торговли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05.05.2021 № 32)</w:t>
            </w:r>
            <w:proofErr w:type="gramEnd"/>
          </w:p>
        </w:tc>
      </w:tr>
    </w:tbl>
    <w:p w:rsidR="00000000" w:rsidRDefault="00973ACA">
      <w:pPr>
        <w:pStyle w:val="titleu"/>
        <w:shd w:val="clear" w:color="auto" w:fill="FFFFFF"/>
        <w:divId w:val="1201436539"/>
        <w:rPr>
          <w:color w:val="000000"/>
        </w:rPr>
      </w:pPr>
      <w:bookmarkStart w:id="1" w:name="a3"/>
      <w:bookmarkEnd w:id="1"/>
      <w:r>
        <w:rPr>
          <w:color w:val="000000"/>
        </w:rPr>
        <w:t>ИНСТРУКЦИЯ</w:t>
      </w:r>
      <w:r>
        <w:rPr>
          <w:color w:val="000000"/>
        </w:rPr>
        <w:br/>
        <w:t>по оценке выполнения нормативов государственных социальных стандартов в области торговли и общественного питания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1. Настоящая Инст</w:t>
      </w:r>
      <w:r>
        <w:rPr>
          <w:color w:val="000000"/>
        </w:rPr>
        <w:t>рукция определяет порядок оценки выполнения нормативов государственных социальных стандартов в области торговли и общественного питания,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постановлением Совета Министров Республики Беларусь от 30 мая 2003 г. № 724 «О мерах по внедрению систе</w:t>
      </w:r>
      <w:r>
        <w:rPr>
          <w:color w:val="000000"/>
        </w:rPr>
        <w:t>мы государственных социальных стандартов по обслуживанию населения республики»: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норматива минимальной обеспеченности населения торговой площадью;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норматива минимальной обеспеченности населения местами в общедоступных объектах общественного питания.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2. Оцен</w:t>
      </w:r>
      <w:r>
        <w:rPr>
          <w:color w:val="000000"/>
        </w:rPr>
        <w:t>ка выполнения норматива минимальной обеспеченности населения торговой площадью осуществляется:</w:t>
      </w:r>
    </w:p>
    <w:p w:rsidR="00000000" w:rsidRDefault="00973ACA">
      <w:pPr>
        <w:pStyle w:val="underpoint"/>
        <w:shd w:val="clear" w:color="auto" w:fill="FFFFFF"/>
        <w:divId w:val="1201436539"/>
        <w:rPr>
          <w:color w:val="000000"/>
        </w:rPr>
      </w:pPr>
      <w:proofErr w:type="gramStart"/>
      <w:r>
        <w:rPr>
          <w:color w:val="000000"/>
        </w:rPr>
        <w:t>2.1. по республике в целом, областям, городам областного подчинения, г. Минску, районам – по фактической обеспеченности населения торговыми площадями на 1 тыс. ч</w:t>
      </w:r>
      <w:r>
        <w:rPr>
          <w:color w:val="000000"/>
        </w:rPr>
        <w:t>еловек, рассчитанной на основании сведений, содержащихся в Торговом реестре Республики Беларусь, о торговых площадях магазинов и павильонов, за исключением магазинов и павильонов, расположенных в торговых центрах, а также сведений о площадях торговых центр</w:t>
      </w:r>
      <w:r>
        <w:rPr>
          <w:color w:val="000000"/>
        </w:rPr>
        <w:t>ов, отведенных под торговые объекты, и численности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lastRenderedPageBreak/>
        <w:t>населения республики, соответствующей административно-территориальной единицы на конец отчетного года;</w:t>
      </w:r>
    </w:p>
    <w:p w:rsidR="00000000" w:rsidRDefault="00973ACA">
      <w:pPr>
        <w:pStyle w:val="under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2.2. в сельских населенных пунктах с численностью населения: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до 200 человек – при отсутствии магазинов</w:t>
      </w:r>
      <w:r>
        <w:rPr>
          <w:color w:val="000000"/>
        </w:rPr>
        <w:t xml:space="preserve"> и павильонов по наличию автомагазинов, осуществляющих обслуживание не реже двух раз в неделю, магазинов и (или) павильонов близлежащих населенных пунктов, границы которых непосредственно примыкают к границам сельского населенного пункта;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200 и более челов</w:t>
      </w:r>
      <w:r>
        <w:rPr>
          <w:color w:val="000000"/>
        </w:rPr>
        <w:t>ек – по наличию не менее одного магазина или павильона. В населенных пунктах с численностью населения от 200 до 300 человек включительно при отсутствии магазина или павильона – по наличию автомагазинов, осуществляющих обслуживание не реже двух раз в неделю</w:t>
      </w:r>
      <w:r>
        <w:rPr>
          <w:color w:val="000000"/>
        </w:rPr>
        <w:t xml:space="preserve"> в соответствии с решением местного исполнительного и распорядительного органа.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3. Оценка выполнения норматива минимальной обеспеченности населения местами в общедоступных объектах общественного питания осуществляется:</w:t>
      </w:r>
    </w:p>
    <w:p w:rsidR="00000000" w:rsidRDefault="00973ACA">
      <w:pPr>
        <w:pStyle w:val="under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3.1. по республике в целом, областям,</w:t>
      </w:r>
      <w:r>
        <w:rPr>
          <w:color w:val="000000"/>
        </w:rPr>
        <w:t xml:space="preserve"> городам областного подчинения, г. Минску, районам – по фактической обеспеченности населения местами в общедоступных объектах общественного питания на 1 тыс. человек на основании официальной статистической информации о числе мест в общедоступных объектах о</w:t>
      </w:r>
      <w:r>
        <w:rPr>
          <w:color w:val="000000"/>
        </w:rPr>
        <w:t>бщественного питания и численности населения республики соответствующей административно-территориальной единицы на конец отчетного года;</w:t>
      </w:r>
    </w:p>
    <w:p w:rsidR="00000000" w:rsidRDefault="00973ACA">
      <w:pPr>
        <w:pStyle w:val="under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 xml:space="preserve">3.2. в </w:t>
      </w:r>
      <w:proofErr w:type="spellStart"/>
      <w:r>
        <w:rPr>
          <w:color w:val="000000"/>
        </w:rPr>
        <w:t>агрогородках</w:t>
      </w:r>
      <w:proofErr w:type="spellEnd"/>
      <w:r>
        <w:rPr>
          <w:color w:val="000000"/>
        </w:rPr>
        <w:t xml:space="preserve"> с численностью населения: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 xml:space="preserve">до 1000 человек – по обеспечению продажи продукции общественного питания </w:t>
      </w:r>
      <w:r>
        <w:rPr>
          <w:color w:val="000000"/>
        </w:rPr>
        <w:t>через торговые объекты (при отсутствии объекта общественного питания);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1000 и более человек – по наличию не менее одного объекта общественного питания. В </w:t>
      </w:r>
      <w:proofErr w:type="spellStart"/>
      <w:r>
        <w:rPr>
          <w:color w:val="000000"/>
        </w:rPr>
        <w:t>агрогородках</w:t>
      </w:r>
      <w:proofErr w:type="spellEnd"/>
      <w:r>
        <w:rPr>
          <w:color w:val="000000"/>
        </w:rPr>
        <w:t xml:space="preserve"> с численностью населения от 1000 до 1500 человек включительно при отсутствии объекта обще</w:t>
      </w:r>
      <w:r>
        <w:rPr>
          <w:color w:val="000000"/>
        </w:rPr>
        <w:t>ственного питания – по наличию иных форм обслуживания на уровне, обеспечивающем удовлетворение жизненно необходимых потребностей населения, определенных решением местного исполнительного и распорядительного органа.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4. В состав фактического наличия мест в о</w:t>
      </w:r>
      <w:r>
        <w:rPr>
          <w:color w:val="000000"/>
        </w:rPr>
        <w:t xml:space="preserve">бщедоступных объектах общественного питания включаются места в кафе, ресторанах, столовых и других общедоступных объектах общественного питания, в том числе объектах общественного питания при производственных организациях, учреждениях образования и других </w:t>
      </w:r>
      <w:r>
        <w:rPr>
          <w:color w:val="000000"/>
        </w:rPr>
        <w:t>организациях, в которых осуществляется обслуживание различных контингентов покупателей.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1"/>
        <w:gridCol w:w="3931"/>
      </w:tblGrid>
      <w:tr w:rsidR="00000000">
        <w:trPr>
          <w:divId w:val="1201436539"/>
        </w:trPr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973ACA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антимонопольного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регулирования и торговли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20.10.2017 № 57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(в редакции постановления</w:t>
            </w:r>
            <w:proofErr w:type="gramEnd"/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антимонопольного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регулирования и торговли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973ACA">
            <w:pPr>
              <w:pStyle w:val="cap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12.02.2025 № 13)</w:t>
            </w:r>
            <w:proofErr w:type="gramEnd"/>
          </w:p>
        </w:tc>
      </w:tr>
    </w:tbl>
    <w:p w:rsidR="00000000" w:rsidRDefault="00973ACA">
      <w:pPr>
        <w:pStyle w:val="titleu"/>
        <w:shd w:val="clear" w:color="auto" w:fill="FFFFFF"/>
        <w:divId w:val="1201436539"/>
        <w:rPr>
          <w:color w:val="000000"/>
        </w:rPr>
      </w:pPr>
      <w:bookmarkStart w:id="2" w:name="a4"/>
      <w:bookmarkEnd w:id="2"/>
      <w:r>
        <w:rPr>
          <w:color w:val="000000"/>
        </w:rPr>
        <w:lastRenderedPageBreak/>
        <w:t>ИНСТРУКЦИЯ</w:t>
      </w:r>
      <w:r>
        <w:rPr>
          <w:color w:val="000000"/>
        </w:rPr>
        <w:br/>
        <w:t>по оценке выполнения норматива государственного социального стандарта в области бытового обслуживания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1. </w:t>
      </w:r>
      <w:proofErr w:type="gramStart"/>
      <w:r>
        <w:rPr>
          <w:color w:val="000000"/>
        </w:rPr>
        <w:t>Настоящая Инструкция определяет порядок оценки выполнения норматива государственного социального стандарта в области бытового обслуживания, установленного</w:t>
      </w:r>
      <w:r>
        <w:rPr>
          <w:color w:val="000000"/>
        </w:rPr>
        <w:t xml:space="preserve"> </w:t>
      </w:r>
      <w:r>
        <w:rPr>
          <w:color w:val="000000"/>
        </w:rPr>
        <w:t>пунктом 38 приложения к постановлению Совета Министров Республики Беларусь от 30 мая 2003 г. № 724 «О</w:t>
      </w:r>
      <w:r>
        <w:rPr>
          <w:color w:val="000000"/>
        </w:rPr>
        <w:t> мерах по внедрению системы государственных социальных стандартов по обслуживанию населения республики» (далее – норматив), на уровне обеспеченности населения в сельской местности бытовыми услугами в размере 100 процентов.</w:t>
      </w:r>
      <w:proofErr w:type="gramEnd"/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bookmarkStart w:id="3" w:name="a9"/>
      <w:bookmarkEnd w:id="3"/>
      <w:r>
        <w:rPr>
          <w:color w:val="000000"/>
        </w:rPr>
        <w:t>2. Для целей настоящей Инструкции</w:t>
      </w:r>
      <w:r>
        <w:rPr>
          <w:color w:val="000000"/>
        </w:rPr>
        <w:t>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bookmarkStart w:id="4" w:name="a8"/>
      <w:bookmarkEnd w:id="4"/>
      <w:r>
        <w:rPr>
          <w:color w:val="000000"/>
        </w:rPr>
        <w:t>под основными видами бытовых услуг понимаются ремонт швейных изделий, ремонт обуви, услуги парикмахерских, фотоуслуги, прием заказов в прачечную, прием заказов в химчистку, изготовление ритуальных принадлежностей;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под сельской местностью понимаются катег</w:t>
      </w:r>
      <w:r>
        <w:rPr>
          <w:color w:val="000000"/>
        </w:rPr>
        <w:t>ории сельских населенных пунктов, определения которых даны в</w:t>
      </w:r>
      <w:r>
        <w:rPr>
          <w:color w:val="000000"/>
        </w:rPr>
        <w:t> </w:t>
      </w:r>
      <w:r>
        <w:rPr>
          <w:color w:val="000000"/>
        </w:rPr>
        <w:t>части пятой статьи 8 Закона Республики Беларусь от 5 мая 1998 г. № 154-З «Об административно-территориальном устройстве Республики Беларусь».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3. Оценка выполнения норматива осуществляется ежеквар</w:t>
      </w:r>
      <w:r>
        <w:rPr>
          <w:color w:val="000000"/>
        </w:rPr>
        <w:t>тально.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bookmarkStart w:id="5" w:name="a5"/>
      <w:bookmarkEnd w:id="5"/>
      <w:r>
        <w:rPr>
          <w:color w:val="000000"/>
        </w:rPr>
        <w:t>4. </w:t>
      </w:r>
      <w:proofErr w:type="gramStart"/>
      <w:r>
        <w:rPr>
          <w:color w:val="000000"/>
        </w:rPr>
        <w:t>Определение обеспеченности населения в сельской местности основными видами бытовых услуг по районам области осуществляется районными исполнительными комитетами по итогам квартала путем вычисления доли (в процентах) количества основных видов быто</w:t>
      </w:r>
      <w:r>
        <w:rPr>
          <w:color w:val="000000"/>
        </w:rPr>
        <w:t>вых услуг, доступных к предоставлению по заявке и (или) приему заказов в объектах бытового обслуживания, и (или) посредством выездного обслуживания по отношению к общему количеству основных видов бытовых услуг.</w:t>
      </w:r>
      <w:proofErr w:type="gramEnd"/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Результат, рассчитанный в соответствии с част</w:t>
      </w:r>
      <w:r>
        <w:rPr>
          <w:color w:val="000000"/>
        </w:rPr>
        <w:t>ью первой настоящего пункта, является оценкой выполнения норматива в районах области.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bookmarkStart w:id="6" w:name="a6"/>
      <w:bookmarkEnd w:id="6"/>
      <w:r>
        <w:rPr>
          <w:color w:val="000000"/>
        </w:rPr>
        <w:t>5. Определение обеспеченности населения в сельской местности основными видами бытовых услуг по областям республики осуществляется областными исполнительными комитетами по</w:t>
      </w:r>
      <w:r>
        <w:rPr>
          <w:color w:val="000000"/>
        </w:rPr>
        <w:t> итогам квартала (в процентах) по следующей формуле: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p w:rsidR="00000000" w:rsidRDefault="00973ACA">
      <w:pPr>
        <w:pStyle w:val="newncpi0"/>
        <w:shd w:val="clear" w:color="auto" w:fill="FFFFFF"/>
        <w:jc w:val="center"/>
        <w:divId w:val="1201436539"/>
        <w:rPr>
          <w:color w:val="000000"/>
        </w:rPr>
      </w:pPr>
      <w:proofErr w:type="spellStart"/>
      <w:r>
        <w:rPr>
          <w:color w:val="000000"/>
        </w:rPr>
        <w:t>Побл</w:t>
      </w:r>
      <w:proofErr w:type="spellEnd"/>
      <w:r>
        <w:rPr>
          <w:color w:val="000000"/>
        </w:rPr>
        <w:t xml:space="preserve"> = </w:t>
      </w:r>
      <w:r>
        <w:rPr>
          <w:rStyle w:val="onesymbol"/>
          <w:color w:val="000000"/>
        </w:rPr>
        <w:t></w:t>
      </w:r>
      <w:r>
        <w:rPr>
          <w:rStyle w:val="onesymbol"/>
          <w:color w:val="000000"/>
        </w:rPr>
        <w:t></w:t>
      </w:r>
      <w:r>
        <w:rPr>
          <w:rStyle w:val="onesymbol"/>
          <w:color w:val="000000"/>
        </w:rPr>
        <w:t></w:t>
      </w:r>
      <w:r>
        <w:rPr>
          <w:color w:val="000000"/>
        </w:rPr>
        <w:t>/n,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p w:rsidR="00000000" w:rsidRDefault="00973ACA">
      <w:pPr>
        <w:pStyle w:val="newncpi0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где    </w:t>
      </w:r>
      <w:proofErr w:type="spellStart"/>
      <w:r>
        <w:rPr>
          <w:color w:val="000000"/>
        </w:rPr>
        <w:t>Побл</w:t>
      </w:r>
      <w:proofErr w:type="spellEnd"/>
      <w:r>
        <w:rPr>
          <w:color w:val="000000"/>
        </w:rPr>
        <w:t> – обеспеченность населения в сельской местности основными видами бытовых услуг по областям республики;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> – обеспеченность населения в сельской местности основными видами бы</w:t>
      </w:r>
      <w:r>
        <w:rPr>
          <w:color w:val="000000"/>
        </w:rPr>
        <w:t>товых услуг по районам области;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n – количество районов области.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Результат, рассчитанный в соответствии с частью первой настоящего пункта, является оценкой выполнения норматива по областям республики.</w:t>
      </w:r>
    </w:p>
    <w:p w:rsidR="00000000" w:rsidRDefault="00973ACA">
      <w:pPr>
        <w:pStyle w:val="point"/>
        <w:shd w:val="clear" w:color="auto" w:fill="FFFFFF"/>
        <w:divId w:val="1201436539"/>
        <w:rPr>
          <w:color w:val="000000"/>
        </w:rPr>
      </w:pPr>
      <w:bookmarkStart w:id="7" w:name="a7"/>
      <w:bookmarkEnd w:id="7"/>
      <w:r>
        <w:rPr>
          <w:color w:val="000000"/>
        </w:rPr>
        <w:t>6. Определение обеспеченности населения в сельской местн</w:t>
      </w:r>
      <w:r>
        <w:rPr>
          <w:color w:val="000000"/>
        </w:rPr>
        <w:t>ости основными видами бытовых услуг по республике осуществляется Министерством антимонопольного регулирования и торговли по итогам квартала (в процентах) по следующей формуле: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973ACA">
      <w:pPr>
        <w:pStyle w:val="newncpi0"/>
        <w:shd w:val="clear" w:color="auto" w:fill="FFFFFF"/>
        <w:jc w:val="center"/>
        <w:divId w:val="1201436539"/>
        <w:rPr>
          <w:color w:val="000000"/>
        </w:rPr>
      </w:pPr>
      <w:proofErr w:type="spellStart"/>
      <w:r>
        <w:rPr>
          <w:color w:val="000000"/>
        </w:rPr>
        <w:t>Пресп</w:t>
      </w:r>
      <w:proofErr w:type="spellEnd"/>
      <w:r>
        <w:rPr>
          <w:color w:val="000000"/>
        </w:rPr>
        <w:t xml:space="preserve"> = </w:t>
      </w:r>
      <w:r>
        <w:rPr>
          <w:rStyle w:val="onesymbol"/>
          <w:color w:val="000000"/>
        </w:rPr>
        <w:t></w:t>
      </w:r>
      <w:r>
        <w:rPr>
          <w:rStyle w:val="onesymbol"/>
          <w:color w:val="000000"/>
        </w:rPr>
        <w:t></w:t>
      </w:r>
      <w:r>
        <w:rPr>
          <w:rStyle w:val="onesymbol"/>
          <w:color w:val="000000"/>
        </w:rPr>
        <w:t></w:t>
      </w:r>
      <w:r>
        <w:rPr>
          <w:rStyle w:val="onesymbol"/>
          <w:color w:val="000000"/>
        </w:rPr>
        <w:t></w:t>
      </w:r>
      <w:r>
        <w:rPr>
          <w:rStyle w:val="onesymbol"/>
          <w:color w:val="000000"/>
        </w:rPr>
        <w:t></w:t>
      </w:r>
      <w:r>
        <w:rPr>
          <w:color w:val="000000"/>
        </w:rPr>
        <w:t>/n,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p w:rsidR="00000000" w:rsidRDefault="00973ACA">
      <w:pPr>
        <w:pStyle w:val="newncpi0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где    </w:t>
      </w:r>
      <w:proofErr w:type="spellStart"/>
      <w:r>
        <w:rPr>
          <w:color w:val="000000"/>
        </w:rPr>
        <w:t>Пресп</w:t>
      </w:r>
      <w:proofErr w:type="spellEnd"/>
      <w:r>
        <w:rPr>
          <w:color w:val="000000"/>
        </w:rPr>
        <w:t> – обеспеченность населения в сельской местност</w:t>
      </w:r>
      <w:r>
        <w:rPr>
          <w:color w:val="000000"/>
        </w:rPr>
        <w:t>и основными видами бытовых услуг по республике;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proofErr w:type="spellStart"/>
      <w:r>
        <w:rPr>
          <w:color w:val="000000"/>
        </w:rPr>
        <w:t>Побл</w:t>
      </w:r>
      <w:proofErr w:type="spellEnd"/>
      <w:r>
        <w:rPr>
          <w:color w:val="000000"/>
        </w:rPr>
        <w:t> – обеспеченность населения в сельской местности основными видами бытовых услуг по областям республики;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n – количество областей республики.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Результат, рассчитанный в соответствии с частью первой настоящег</w:t>
      </w:r>
      <w:r>
        <w:rPr>
          <w:color w:val="000000"/>
        </w:rPr>
        <w:t>о пункта, является оценкой выполнения норматива по республике.</w:t>
      </w:r>
    </w:p>
    <w:p w:rsidR="00000000" w:rsidRDefault="00973ACA">
      <w:pPr>
        <w:pStyle w:val="newncpi"/>
        <w:shd w:val="clear" w:color="auto" w:fill="FFFFFF"/>
        <w:divId w:val="1201436539"/>
        <w:rPr>
          <w:color w:val="000000"/>
        </w:rPr>
      </w:pPr>
      <w:r>
        <w:rPr>
          <w:color w:val="000000"/>
        </w:rPr>
        <w:t> </w:t>
      </w:r>
    </w:p>
    <w:p w:rsidR="00000000" w:rsidRDefault="00973ACA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AE"/>
    <w:rsid w:val="00973ACA"/>
    <w:rsid w:val="00FD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955124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22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2026-08-04T07:39:00Z</dcterms:created>
  <dcterms:modified xsi:type="dcterms:W3CDTF">2026-08-04T07:39:00Z</dcterms:modified>
</cp:coreProperties>
</file>