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013" w:rsidRDefault="00445013" w:rsidP="004450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45013">
        <w:rPr>
          <w:rFonts w:ascii="Times New Roman" w:hAnsi="Times New Roman" w:cs="Times New Roman"/>
          <w:b/>
          <w:bCs/>
          <w:sz w:val="30"/>
          <w:szCs w:val="30"/>
        </w:rPr>
        <w:t xml:space="preserve">О добровольном страховании дополнительной </w:t>
      </w:r>
    </w:p>
    <w:p w:rsidR="00445013" w:rsidRPr="00445013" w:rsidRDefault="00445013" w:rsidP="004450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45013">
        <w:rPr>
          <w:rFonts w:ascii="Times New Roman" w:hAnsi="Times New Roman" w:cs="Times New Roman"/>
          <w:b/>
          <w:bCs/>
          <w:sz w:val="30"/>
          <w:szCs w:val="30"/>
        </w:rPr>
        <w:t>накопительной пенсии</w:t>
      </w:r>
    </w:p>
    <w:p w:rsidR="00445013" w:rsidRPr="00445013" w:rsidRDefault="00445013" w:rsidP="0044501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45013" w:rsidRDefault="00445013" w:rsidP="004450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45013">
        <w:rPr>
          <w:rFonts w:ascii="Times New Roman" w:hAnsi="Times New Roman" w:cs="Times New Roman"/>
          <w:sz w:val="30"/>
          <w:szCs w:val="30"/>
        </w:rPr>
        <w:t>С 1 октября 2022 года согласно Указу Президента Республики Беларусь от 27 сентября 2021 года № 367 «О добровольном страховании дополнительной накопительной пенсии» (далее – Указ № 367)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45013">
        <w:rPr>
          <w:rFonts w:ascii="Times New Roman" w:hAnsi="Times New Roman" w:cs="Times New Roman"/>
          <w:sz w:val="30"/>
          <w:szCs w:val="30"/>
        </w:rPr>
        <w:t xml:space="preserve">вводится добровольное страхование дополнительной накопительной пенсии. </w:t>
      </w:r>
    </w:p>
    <w:p w:rsidR="00445013" w:rsidRDefault="00445013" w:rsidP="004450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45013">
        <w:rPr>
          <w:rFonts w:ascii="Times New Roman" w:hAnsi="Times New Roman" w:cs="Times New Roman"/>
          <w:sz w:val="30"/>
          <w:szCs w:val="30"/>
        </w:rPr>
        <w:t xml:space="preserve">Цель нововведения – расширить возможности для повышения материального обеспечения в старости, стимулировать участие граждан в добровольном страховании. Появление новой пенсионной системы не затрагивает государственные обязательства по солидарной пенсионной системе. </w:t>
      </w:r>
    </w:p>
    <w:p w:rsidR="00445013" w:rsidRPr="00445013" w:rsidRDefault="00445013" w:rsidP="004450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45013">
        <w:rPr>
          <w:rFonts w:ascii="Times New Roman" w:hAnsi="Times New Roman" w:cs="Times New Roman"/>
          <w:sz w:val="30"/>
          <w:szCs w:val="30"/>
        </w:rPr>
        <w:t>Осуществлять страхование будет РУСП «</w:t>
      </w:r>
      <w:proofErr w:type="spellStart"/>
      <w:r w:rsidRPr="00445013">
        <w:rPr>
          <w:rFonts w:ascii="Times New Roman" w:hAnsi="Times New Roman" w:cs="Times New Roman"/>
          <w:sz w:val="30"/>
          <w:szCs w:val="30"/>
        </w:rPr>
        <w:t>Стравита</w:t>
      </w:r>
      <w:proofErr w:type="spellEnd"/>
      <w:r w:rsidRPr="00445013">
        <w:rPr>
          <w:rFonts w:ascii="Times New Roman" w:hAnsi="Times New Roman" w:cs="Times New Roman"/>
          <w:sz w:val="30"/>
          <w:szCs w:val="30"/>
        </w:rPr>
        <w:t xml:space="preserve">», которое уже 20 лет занимается добровольным страхованием жизни и дополнительной пенсии. В отличие от действующих программ при страховании дополнительной пенсии с применением норм Указа № 367 задействуется новый финансовый стимул – государственное </w:t>
      </w:r>
      <w:proofErr w:type="spellStart"/>
      <w:r w:rsidRPr="00445013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Pr="00445013">
        <w:rPr>
          <w:rFonts w:ascii="Times New Roman" w:hAnsi="Times New Roman" w:cs="Times New Roman"/>
          <w:sz w:val="30"/>
          <w:szCs w:val="30"/>
        </w:rPr>
        <w:t>. Оно заключается в том, что часть взносов на накопительную пенсию будет оплачена из государственных средств. Таким образом, государство поддержит работников, принявших решение самостоятельно повлиять на свой доход в пенсионном возрасте. </w:t>
      </w:r>
    </w:p>
    <w:p w:rsidR="00445013" w:rsidRPr="00445013" w:rsidRDefault="00445013" w:rsidP="004450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45013">
        <w:rPr>
          <w:rFonts w:ascii="Times New Roman" w:hAnsi="Times New Roman" w:cs="Times New Roman"/>
          <w:b/>
          <w:bCs/>
          <w:i/>
          <w:iCs/>
          <w:sz w:val="30"/>
          <w:szCs w:val="30"/>
        </w:rPr>
        <w:t>Механизм страхования</w:t>
      </w:r>
    </w:p>
    <w:p w:rsidR="00445013" w:rsidRPr="00445013" w:rsidRDefault="00445013" w:rsidP="004450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45013">
        <w:rPr>
          <w:rFonts w:ascii="Times New Roman" w:hAnsi="Times New Roman" w:cs="Times New Roman"/>
          <w:sz w:val="30"/>
          <w:szCs w:val="30"/>
        </w:rPr>
        <w:t>– Работник наряду с обязательным 1-процентным взносом в бюджет фонда может, по желанию, уплачивать дополнительный взнос на накопительную пенсию по выбранному им тарифу, но не более 10 процентов от фактического заработка. В случае участия работника в данной программе работодатель обязан будет уплатить дополнительный взнос на накопительную пенсию – соразмерно тарифу взноса работника, но не более 3 процентных пунктов.</w:t>
      </w:r>
    </w:p>
    <w:p w:rsidR="00445013" w:rsidRPr="00445013" w:rsidRDefault="00445013" w:rsidP="004450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45013">
        <w:rPr>
          <w:rFonts w:ascii="Times New Roman" w:hAnsi="Times New Roman" w:cs="Times New Roman"/>
          <w:sz w:val="30"/>
          <w:szCs w:val="30"/>
        </w:rPr>
        <w:t>Это не станет дополнительной нагрузкой для нанимателя, так как общий взнос на пенсионное страхование будет соразмерно уменьшен. Так, если в пенсионные накопления работника нужно будет направить 2%, то в бюджет фонда социальной защиты населения наниматель перечислит 26%. В итоге, в сумме взнос, как и ранее составит 28%.</w:t>
      </w:r>
    </w:p>
    <w:p w:rsidR="00445013" w:rsidRPr="00445013" w:rsidRDefault="00445013" w:rsidP="004450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45013">
        <w:rPr>
          <w:rFonts w:ascii="Times New Roman" w:hAnsi="Times New Roman" w:cs="Times New Roman"/>
          <w:b/>
          <w:bCs/>
          <w:i/>
          <w:iCs/>
          <w:sz w:val="30"/>
          <w:szCs w:val="30"/>
        </w:rPr>
        <w:t>Кто может участвовать в новом страховании?</w:t>
      </w:r>
    </w:p>
    <w:p w:rsidR="00445013" w:rsidRPr="00445013" w:rsidRDefault="00445013" w:rsidP="004450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45013">
        <w:rPr>
          <w:rFonts w:ascii="Times New Roman" w:hAnsi="Times New Roman" w:cs="Times New Roman"/>
          <w:sz w:val="30"/>
          <w:szCs w:val="30"/>
        </w:rPr>
        <w:t>– Участвовать в дополнительном пенсионном страховании могут работающие граждане при условии, что:</w:t>
      </w:r>
    </w:p>
    <w:p w:rsidR="00445013" w:rsidRPr="00445013" w:rsidRDefault="00445013" w:rsidP="004450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45013">
        <w:rPr>
          <w:rFonts w:ascii="Times New Roman" w:hAnsi="Times New Roman" w:cs="Times New Roman"/>
          <w:sz w:val="30"/>
          <w:szCs w:val="30"/>
        </w:rPr>
        <w:t>за них работодателем уплачиваются обязательные страховые взносы на пенсионное страхование;</w:t>
      </w:r>
    </w:p>
    <w:p w:rsidR="00445013" w:rsidRPr="00445013" w:rsidRDefault="00445013" w:rsidP="004450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45013">
        <w:rPr>
          <w:rFonts w:ascii="Times New Roman" w:hAnsi="Times New Roman" w:cs="Times New Roman"/>
          <w:sz w:val="30"/>
          <w:szCs w:val="30"/>
        </w:rPr>
        <w:t>на дату начала срока дополнительного накопительного пенсионного страхования до достижения ими общеустановленного пенсионного возраста остается не менее 3 лет.</w:t>
      </w:r>
    </w:p>
    <w:p w:rsidR="00445013" w:rsidRDefault="00445013" w:rsidP="0044501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445013">
        <w:rPr>
          <w:rFonts w:ascii="Times New Roman" w:hAnsi="Times New Roman" w:cs="Times New Roman"/>
          <w:b/>
          <w:bCs/>
          <w:i/>
          <w:iCs/>
          <w:sz w:val="30"/>
          <w:szCs w:val="30"/>
        </w:rPr>
        <w:lastRenderedPageBreak/>
        <w:t>Финансовые стимулы для участников накопительной пенсионной системы</w:t>
      </w:r>
    </w:p>
    <w:p w:rsidR="00445013" w:rsidRPr="00445013" w:rsidRDefault="00445013" w:rsidP="004450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445013" w:rsidRPr="00445013" w:rsidRDefault="00445013" w:rsidP="004450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45013">
        <w:rPr>
          <w:rFonts w:ascii="Times New Roman" w:hAnsi="Times New Roman" w:cs="Times New Roman"/>
          <w:sz w:val="30"/>
          <w:szCs w:val="30"/>
        </w:rPr>
        <w:t>– Для участников системы дополнительного накопительного пенсионного страхования предусмотрены финансовые стимулы:</w:t>
      </w:r>
    </w:p>
    <w:p w:rsidR="00445013" w:rsidRPr="00445013" w:rsidRDefault="00445013" w:rsidP="004450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45013">
        <w:rPr>
          <w:rFonts w:ascii="Times New Roman" w:hAnsi="Times New Roman" w:cs="Times New Roman"/>
          <w:sz w:val="30"/>
          <w:szCs w:val="30"/>
        </w:rPr>
        <w:t>льгота по подоходному налогу. Размер заработка работника, с которого работодателем исчисляется подоходный налог (13%), будет уменьшен на величину страхового взноса, уплаченного за счет средств работника.</w:t>
      </w:r>
    </w:p>
    <w:p w:rsidR="00445013" w:rsidRPr="00445013" w:rsidRDefault="00445013" w:rsidP="004450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45013">
        <w:rPr>
          <w:rFonts w:ascii="Times New Roman" w:hAnsi="Times New Roman" w:cs="Times New Roman"/>
          <w:sz w:val="30"/>
          <w:szCs w:val="30"/>
        </w:rPr>
        <w:t>возможность наследования пенсионных накоплений.</w:t>
      </w:r>
    </w:p>
    <w:p w:rsidR="00445013" w:rsidRPr="00445013" w:rsidRDefault="00445013" w:rsidP="004450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45013">
        <w:rPr>
          <w:rFonts w:ascii="Times New Roman" w:hAnsi="Times New Roman" w:cs="Times New Roman"/>
          <w:sz w:val="30"/>
          <w:szCs w:val="30"/>
        </w:rPr>
        <w:t>гарантия сохранности пенсионных сбережений. Указом № 367 гарантируется норма доходности по пенсионным сбережениям в размере ставки рефинансирования Национального банка, действующей в соответствующем периоде срока страхования, и предусмотрено начисление дополнительной доходности (страхового бонуса).</w:t>
      </w:r>
    </w:p>
    <w:p w:rsidR="00445013" w:rsidRPr="00445013" w:rsidRDefault="00445013" w:rsidP="004450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45013">
        <w:rPr>
          <w:rFonts w:ascii="Times New Roman" w:hAnsi="Times New Roman" w:cs="Times New Roman"/>
          <w:sz w:val="30"/>
          <w:szCs w:val="30"/>
        </w:rPr>
        <w:t> </w:t>
      </w:r>
    </w:p>
    <w:p w:rsidR="00445013" w:rsidRPr="00445013" w:rsidRDefault="00445013" w:rsidP="004450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45013">
        <w:rPr>
          <w:rFonts w:ascii="Times New Roman" w:hAnsi="Times New Roman" w:cs="Times New Roman"/>
          <w:sz w:val="30"/>
          <w:szCs w:val="30"/>
        </w:rPr>
        <w:t>Заместитель начальника Первомайского районного отдела</w:t>
      </w:r>
    </w:p>
    <w:p w:rsidR="00445013" w:rsidRPr="00445013" w:rsidRDefault="00445013" w:rsidP="004450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45013">
        <w:rPr>
          <w:rFonts w:ascii="Times New Roman" w:hAnsi="Times New Roman" w:cs="Times New Roman"/>
          <w:sz w:val="30"/>
          <w:szCs w:val="30"/>
        </w:rPr>
        <w:t>г.Витебска Витебского областного управления</w:t>
      </w:r>
    </w:p>
    <w:p w:rsidR="00445013" w:rsidRPr="00445013" w:rsidRDefault="00445013" w:rsidP="004450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45013">
        <w:rPr>
          <w:rFonts w:ascii="Times New Roman" w:hAnsi="Times New Roman" w:cs="Times New Roman"/>
          <w:sz w:val="30"/>
          <w:szCs w:val="30"/>
        </w:rPr>
        <w:t xml:space="preserve">Фонда социальной защиты населения </w:t>
      </w:r>
      <w:proofErr w:type="spellStart"/>
      <w:r w:rsidRPr="00445013">
        <w:rPr>
          <w:rFonts w:ascii="Times New Roman" w:hAnsi="Times New Roman" w:cs="Times New Roman"/>
          <w:sz w:val="30"/>
          <w:szCs w:val="30"/>
        </w:rPr>
        <w:t>Н.Р.Мищенко</w:t>
      </w:r>
      <w:proofErr w:type="spellEnd"/>
    </w:p>
    <w:p w:rsidR="00445013" w:rsidRPr="00445013" w:rsidRDefault="00445013" w:rsidP="004450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45013">
        <w:rPr>
          <w:rFonts w:ascii="Times New Roman" w:hAnsi="Times New Roman" w:cs="Times New Roman"/>
          <w:sz w:val="30"/>
          <w:szCs w:val="30"/>
        </w:rPr>
        <w:t>61 79 24</w:t>
      </w:r>
    </w:p>
    <w:p w:rsidR="00B233C0" w:rsidRPr="00445013" w:rsidRDefault="00B233C0" w:rsidP="004450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B233C0" w:rsidRPr="00445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63"/>
    <w:rsid w:val="00445013"/>
    <w:rsid w:val="00B233C0"/>
    <w:rsid w:val="00EE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F2D3D-EA83-4FE2-A0EB-6FFCFE9D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k312</dc:creator>
  <cp:keywords/>
  <dc:description/>
  <cp:lastModifiedBy>k312</cp:lastModifiedBy>
  <cp:revision>2</cp:revision>
  <dcterms:created xsi:type="dcterms:W3CDTF">2025-04-07T09:59:00Z</dcterms:created>
  <dcterms:modified xsi:type="dcterms:W3CDTF">2025-04-07T10:02:00Z</dcterms:modified>
</cp:coreProperties>
</file>