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342842">
        <w:rPr>
          <w:rStyle w:val="namevopr"/>
          <w:b/>
          <w:bCs/>
          <w:sz w:val="30"/>
          <w:szCs w:val="30"/>
        </w:rPr>
        <w:t>ВОПРОС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342842">
        <w:rPr>
          <w:b/>
          <w:sz w:val="30"/>
          <w:szCs w:val="30"/>
        </w:rPr>
        <w:t xml:space="preserve">Сколько стоит услуга приемки </w:t>
      </w:r>
      <w:proofErr w:type="spellStart"/>
      <w:r w:rsidRPr="00342842">
        <w:rPr>
          <w:b/>
          <w:sz w:val="30"/>
          <w:szCs w:val="30"/>
        </w:rPr>
        <w:t>самостроя</w:t>
      </w:r>
      <w:proofErr w:type="spellEnd"/>
      <w:r w:rsidRPr="00342842">
        <w:rPr>
          <w:b/>
          <w:sz w:val="30"/>
          <w:szCs w:val="30"/>
        </w:rPr>
        <w:t xml:space="preserve"> местными органами власти по </w:t>
      </w:r>
      <w:hyperlink r:id="rId4" w:anchor="a3" w:tooltip="+" w:history="1">
        <w:r w:rsidRPr="0096685C">
          <w:rPr>
            <w:rStyle w:val="a3"/>
            <w:b/>
            <w:color w:val="auto"/>
            <w:sz w:val="30"/>
            <w:szCs w:val="30"/>
            <w:u w:val="none"/>
          </w:rPr>
          <w:t>Указу</w:t>
        </w:r>
      </w:hyperlink>
      <w:r w:rsidRPr="0096685C">
        <w:rPr>
          <w:b/>
          <w:sz w:val="30"/>
          <w:szCs w:val="30"/>
        </w:rPr>
        <w:t> о</w:t>
      </w:r>
      <w:r w:rsidRPr="00342842">
        <w:rPr>
          <w:b/>
          <w:sz w:val="30"/>
          <w:szCs w:val="30"/>
        </w:rPr>
        <w:t>т 25.07.2022 № 253 «Об упрощенном порядке приемки в эксплуатацию объектов строительства»?</w:t>
      </w:r>
    </w:p>
    <w:p w:rsidR="00342842" w:rsidRPr="00342842" w:rsidRDefault="00342842" w:rsidP="00342842">
      <w:pPr>
        <w:pStyle w:val="a4"/>
        <w:spacing w:before="0" w:beforeAutospacing="0" w:after="160" w:afterAutospacing="0"/>
        <w:ind w:firstLine="567"/>
        <w:rPr>
          <w:sz w:val="30"/>
          <w:szCs w:val="30"/>
        </w:rPr>
      </w:pPr>
      <w:r w:rsidRPr="00342842">
        <w:rPr>
          <w:sz w:val="30"/>
          <w:szCs w:val="30"/>
        </w:rPr>
        <w:t> 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rStyle w:val="namevopr"/>
          <w:b/>
          <w:bCs/>
          <w:sz w:val="30"/>
          <w:szCs w:val="30"/>
        </w:rPr>
        <w:t>ОТВЕТ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b/>
          <w:bCs/>
          <w:sz w:val="30"/>
          <w:szCs w:val="30"/>
        </w:rPr>
        <w:t>Это бесплатная услуга.</w:t>
      </w:r>
    </w:p>
    <w:p w:rsid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sz w:val="30"/>
          <w:szCs w:val="30"/>
        </w:rPr>
        <w:t>Порядок выдачи акта местными исполнительными и распорядительными органами гражданам регулируется административной процедурой, предусмотренной </w:t>
      </w:r>
      <w:hyperlink r:id="rId5" w:anchor="a1379" w:tooltip="+" w:history="1">
        <w:r w:rsidRPr="00342842">
          <w:rPr>
            <w:rStyle w:val="a3"/>
            <w:color w:val="auto"/>
            <w:sz w:val="30"/>
            <w:szCs w:val="30"/>
          </w:rPr>
          <w:t>подп.9.3.4</w:t>
        </w:r>
      </w:hyperlink>
      <w:r w:rsidRPr="00342842">
        <w:rPr>
          <w:sz w:val="30"/>
          <w:szCs w:val="30"/>
        </w:rPr>
        <w:t> п.9.3 Перечня № 200. В столбце «Размер платы, взимаемой при осуществлении административной процедуры» </w:t>
      </w:r>
      <w:hyperlink r:id="rId6" w:anchor="a1379" w:tooltip="+" w:history="1">
        <w:r w:rsidRPr="00342842">
          <w:rPr>
            <w:rStyle w:val="a3"/>
            <w:color w:val="auto"/>
            <w:sz w:val="30"/>
            <w:szCs w:val="30"/>
          </w:rPr>
          <w:t>подп.9.3.4</w:t>
        </w:r>
      </w:hyperlink>
      <w:r w:rsidRPr="00342842">
        <w:rPr>
          <w:sz w:val="30"/>
          <w:szCs w:val="30"/>
        </w:rPr>
        <w:t> п.9.3 Перечня № 200 указано - бесплатно.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342842">
        <w:rPr>
          <w:rStyle w:val="namevopr"/>
          <w:b/>
          <w:bCs/>
          <w:sz w:val="30"/>
          <w:szCs w:val="30"/>
        </w:rPr>
        <w:t>ВОПРОС</w:t>
      </w:r>
    </w:p>
    <w:p w:rsidR="00342842" w:rsidRPr="00342842" w:rsidRDefault="00342842" w:rsidP="00342842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342842">
        <w:rPr>
          <w:b/>
          <w:sz w:val="30"/>
          <w:szCs w:val="30"/>
        </w:rPr>
        <w:t>При возведении постройки без разрешительной документации и признании факта самовольного строительства обязан ли местный исполнительный и распорядительный орган выносить предписание на снос такого самовольного строительства в отношении физического лица на его земельном участке?</w:t>
      </w:r>
    </w:p>
    <w:p w:rsidR="00342842" w:rsidRPr="00342842" w:rsidRDefault="00342842" w:rsidP="00342842">
      <w:pPr>
        <w:pStyle w:val="justify"/>
        <w:spacing w:before="0" w:beforeAutospacing="0" w:after="160" w:afterAutospacing="0"/>
        <w:ind w:firstLine="567"/>
        <w:jc w:val="both"/>
        <w:rPr>
          <w:sz w:val="30"/>
          <w:szCs w:val="30"/>
        </w:rPr>
      </w:pPr>
      <w:r w:rsidRPr="00342842">
        <w:rPr>
          <w:sz w:val="30"/>
          <w:szCs w:val="30"/>
        </w:rPr>
        <w:t> 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rStyle w:val="namevopr"/>
          <w:b/>
          <w:bCs/>
          <w:sz w:val="30"/>
          <w:szCs w:val="30"/>
        </w:rPr>
        <w:t>ОТВЕТ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b/>
          <w:bCs/>
          <w:sz w:val="30"/>
          <w:szCs w:val="30"/>
        </w:rPr>
        <w:t>Не обязан.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sz w:val="30"/>
          <w:szCs w:val="30"/>
        </w:rPr>
        <w:t>Обязательное предписание на снос выносится </w:t>
      </w:r>
      <w:r>
        <w:rPr>
          <w:sz w:val="30"/>
          <w:szCs w:val="30"/>
        </w:rPr>
        <w:t xml:space="preserve"> </w:t>
      </w:r>
      <w:r w:rsidRPr="00342842">
        <w:rPr>
          <w:b/>
          <w:bCs/>
          <w:sz w:val="30"/>
          <w:szCs w:val="30"/>
        </w:rPr>
        <w:t>в случае самовольного строительства на самовольно занятом земельном участке</w:t>
      </w:r>
      <w:r w:rsidRPr="00342842">
        <w:rPr>
          <w:sz w:val="30"/>
          <w:szCs w:val="30"/>
        </w:rPr>
        <w:t xml:space="preserve"> (то есть участок не выделялся, на него нет правоустанавливающих документов), если иное не установлено Президентом </w:t>
      </w:r>
      <w:r>
        <w:rPr>
          <w:sz w:val="30"/>
          <w:szCs w:val="30"/>
        </w:rPr>
        <w:t xml:space="preserve">Республики Беларусь </w:t>
      </w:r>
      <w:r w:rsidRPr="00342842">
        <w:rPr>
          <w:sz w:val="30"/>
          <w:szCs w:val="30"/>
        </w:rPr>
        <w:t>(</w:t>
      </w:r>
      <w:hyperlink r:id="rId7" w:anchor="a1490" w:tooltip="+" w:history="1">
        <w:r w:rsidRPr="00342842">
          <w:rPr>
            <w:rStyle w:val="a3"/>
            <w:color w:val="auto"/>
            <w:sz w:val="30"/>
            <w:szCs w:val="30"/>
          </w:rPr>
          <w:t>ст.223</w:t>
        </w:r>
      </w:hyperlink>
      <w:r w:rsidRPr="00342842">
        <w:rPr>
          <w:sz w:val="30"/>
          <w:szCs w:val="30"/>
        </w:rPr>
        <w:t> ГК).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sz w:val="30"/>
          <w:szCs w:val="30"/>
        </w:rPr>
        <w:t>В остальных случаях принятие решения о сносе постройки - </w:t>
      </w:r>
      <w:r w:rsidRPr="00342842">
        <w:rPr>
          <w:bCs/>
          <w:sz w:val="30"/>
          <w:szCs w:val="30"/>
        </w:rPr>
        <w:t>это право, а не обязанность исполкома</w:t>
      </w:r>
      <w:r w:rsidRPr="00342842">
        <w:rPr>
          <w:sz w:val="30"/>
          <w:szCs w:val="30"/>
        </w:rPr>
        <w:t>, и принимается оно, если сохранение постройки влечет существенные нарушения градостроительных и строительных норм и правил.</w:t>
      </w:r>
    </w:p>
    <w:p w:rsid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sz w:val="30"/>
          <w:szCs w:val="30"/>
        </w:rPr>
        <w:t> 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342842">
        <w:rPr>
          <w:b/>
          <w:sz w:val="30"/>
          <w:szCs w:val="30"/>
        </w:rPr>
        <w:t>В</w:t>
      </w:r>
      <w:r w:rsidRPr="00342842">
        <w:rPr>
          <w:rStyle w:val="namevopr"/>
          <w:b/>
          <w:bCs/>
          <w:sz w:val="30"/>
          <w:szCs w:val="30"/>
        </w:rPr>
        <w:t>ОПРОС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342842">
        <w:rPr>
          <w:b/>
          <w:sz w:val="30"/>
          <w:szCs w:val="30"/>
        </w:rPr>
        <w:t>Как определить класс сложности объекта, чтобы понять, распространяется ли на него действие </w:t>
      </w:r>
      <w:hyperlink r:id="rId8" w:anchor="a3" w:tooltip="+" w:history="1">
        <w:r w:rsidRPr="00915C84">
          <w:rPr>
            <w:rStyle w:val="a3"/>
            <w:b/>
            <w:color w:val="auto"/>
            <w:sz w:val="30"/>
            <w:szCs w:val="30"/>
            <w:u w:val="none"/>
          </w:rPr>
          <w:t>Указа</w:t>
        </w:r>
      </w:hyperlink>
      <w:r w:rsidRPr="00915C84">
        <w:rPr>
          <w:b/>
          <w:sz w:val="30"/>
          <w:szCs w:val="30"/>
        </w:rPr>
        <w:t> </w:t>
      </w:r>
      <w:r w:rsidRPr="00342842">
        <w:rPr>
          <w:b/>
          <w:sz w:val="30"/>
          <w:szCs w:val="30"/>
        </w:rPr>
        <w:t>от 25.07.2022 № 253 «Об упрощенном порядке приемки в эксплуатацию объектов строительства»?</w:t>
      </w:r>
    </w:p>
    <w:p w:rsidR="00342842" w:rsidRPr="00342842" w:rsidRDefault="00342842" w:rsidP="00342842">
      <w:pPr>
        <w:pStyle w:val="a4"/>
        <w:spacing w:before="0" w:beforeAutospacing="0" w:after="160" w:afterAutospacing="0"/>
        <w:ind w:firstLine="567"/>
        <w:rPr>
          <w:color w:val="000000"/>
          <w:sz w:val="30"/>
          <w:szCs w:val="30"/>
        </w:rPr>
      </w:pPr>
      <w:r w:rsidRPr="00342842">
        <w:rPr>
          <w:color w:val="000000"/>
          <w:sz w:val="30"/>
          <w:szCs w:val="30"/>
        </w:rPr>
        <w:t> 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rStyle w:val="namevopr"/>
          <w:b/>
          <w:bCs/>
          <w:sz w:val="30"/>
          <w:szCs w:val="30"/>
        </w:rPr>
        <w:t>ОТВЕТ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342842">
        <w:rPr>
          <w:color w:val="000000"/>
          <w:sz w:val="30"/>
          <w:szCs w:val="30"/>
        </w:rPr>
        <w:t>С 10 июня 2021 г. класс сложности объекта определяется в соответствии с классификацией </w:t>
      </w:r>
      <w:r w:rsidRPr="0096685C">
        <w:rPr>
          <w:b/>
          <w:bCs/>
          <w:sz w:val="30"/>
          <w:szCs w:val="30"/>
        </w:rPr>
        <w:t>по </w:t>
      </w:r>
      <w:hyperlink r:id="rId9" w:anchor="a8" w:tooltip="+" w:history="1">
        <w:r w:rsidRPr="0096685C">
          <w:rPr>
            <w:rStyle w:val="a3"/>
            <w:b/>
            <w:bCs/>
            <w:color w:val="auto"/>
            <w:sz w:val="30"/>
            <w:szCs w:val="30"/>
            <w:u w:val="none"/>
          </w:rPr>
          <w:t>разд.</w:t>
        </w:r>
        <w:r w:rsidR="0096685C">
          <w:rPr>
            <w:rStyle w:val="a3"/>
            <w:b/>
            <w:bCs/>
            <w:color w:val="auto"/>
            <w:sz w:val="30"/>
            <w:szCs w:val="30"/>
            <w:u w:val="none"/>
          </w:rPr>
          <w:t xml:space="preserve"> </w:t>
        </w:r>
        <w:r w:rsidRPr="0096685C">
          <w:rPr>
            <w:rStyle w:val="a3"/>
            <w:b/>
            <w:bCs/>
            <w:color w:val="auto"/>
            <w:sz w:val="30"/>
            <w:szCs w:val="30"/>
            <w:u w:val="none"/>
          </w:rPr>
          <w:t>5</w:t>
        </w:r>
      </w:hyperlink>
      <w:r w:rsidRPr="0096685C">
        <w:rPr>
          <w:b/>
          <w:bCs/>
          <w:sz w:val="30"/>
          <w:szCs w:val="30"/>
        </w:rPr>
        <w:t> СН</w:t>
      </w:r>
      <w:r w:rsidRPr="00342842">
        <w:rPr>
          <w:b/>
          <w:bCs/>
          <w:color w:val="000000"/>
          <w:sz w:val="30"/>
          <w:szCs w:val="30"/>
        </w:rPr>
        <w:t xml:space="preserve"> 3.02.07-2020</w:t>
      </w:r>
      <w:r w:rsidRPr="00342842">
        <w:rPr>
          <w:color w:val="000000"/>
          <w:sz w:val="30"/>
          <w:szCs w:val="30"/>
        </w:rPr>
        <w:t xml:space="preserve"> «Объекты </w:t>
      </w:r>
      <w:r w:rsidRPr="00342842">
        <w:rPr>
          <w:color w:val="000000"/>
          <w:sz w:val="30"/>
          <w:szCs w:val="30"/>
        </w:rPr>
        <w:lastRenderedPageBreak/>
        <w:t xml:space="preserve">строительства. Классификация», утв. постановлением </w:t>
      </w:r>
      <w:proofErr w:type="spellStart"/>
      <w:r w:rsidRPr="00342842">
        <w:rPr>
          <w:color w:val="000000"/>
          <w:sz w:val="30"/>
          <w:szCs w:val="30"/>
        </w:rPr>
        <w:t>Минстройархитектуры</w:t>
      </w:r>
      <w:proofErr w:type="spellEnd"/>
      <w:r w:rsidRPr="00342842">
        <w:rPr>
          <w:color w:val="000000"/>
          <w:sz w:val="30"/>
          <w:szCs w:val="30"/>
        </w:rPr>
        <w:t xml:space="preserve"> от 26.10.2020 № 63.</w:t>
      </w:r>
    </w:p>
    <w:p w:rsidR="00342842" w:rsidRPr="00342842" w:rsidRDefault="00342842" w:rsidP="00342842">
      <w:pPr>
        <w:pStyle w:val="justify"/>
        <w:spacing w:before="0" w:beforeAutospacing="0" w:after="160" w:afterAutospacing="0"/>
        <w:ind w:firstLine="567"/>
        <w:jc w:val="both"/>
        <w:rPr>
          <w:sz w:val="30"/>
          <w:szCs w:val="30"/>
        </w:rPr>
      </w:pP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342842">
        <w:rPr>
          <w:rStyle w:val="namevopr"/>
          <w:b/>
          <w:bCs/>
          <w:sz w:val="30"/>
          <w:szCs w:val="30"/>
        </w:rPr>
        <w:t>ВОПРОС</w:t>
      </w:r>
    </w:p>
    <w:p w:rsidR="00342842" w:rsidRPr="00342842" w:rsidRDefault="00342842" w:rsidP="00342842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342842">
        <w:rPr>
          <w:b/>
          <w:sz w:val="30"/>
          <w:szCs w:val="30"/>
        </w:rPr>
        <w:t>На земельном участке, предоставленном для строительства и обслуживания жилого дома, осуществлено строительство хозяйственного строения (сарай), имеются разрешение на строительство и проект. При строительстве вышли за пределы земельного участка на 1,5 м.</w:t>
      </w:r>
    </w:p>
    <w:p w:rsidR="00342842" w:rsidRPr="00342842" w:rsidRDefault="00342842" w:rsidP="00342842">
      <w:pPr>
        <w:pStyle w:val="justify"/>
        <w:spacing w:before="0" w:beforeAutospacing="0" w:after="160" w:afterAutospacing="0"/>
        <w:ind w:firstLine="567"/>
        <w:jc w:val="both"/>
        <w:rPr>
          <w:b/>
          <w:sz w:val="30"/>
          <w:szCs w:val="30"/>
        </w:rPr>
      </w:pPr>
      <w:r w:rsidRPr="00342842">
        <w:rPr>
          <w:b/>
          <w:sz w:val="30"/>
          <w:szCs w:val="30"/>
        </w:rPr>
        <w:t>Можно ли узаконить строение?</w:t>
      </w:r>
    </w:p>
    <w:p w:rsidR="00342842" w:rsidRPr="00342842" w:rsidRDefault="00342842" w:rsidP="00342842">
      <w:pPr>
        <w:pStyle w:val="justify"/>
        <w:spacing w:before="0" w:beforeAutospacing="0" w:after="160" w:afterAutospacing="0"/>
        <w:ind w:firstLine="567"/>
        <w:jc w:val="both"/>
        <w:rPr>
          <w:sz w:val="30"/>
          <w:szCs w:val="30"/>
        </w:rPr>
      </w:pPr>
      <w:r w:rsidRPr="00342842">
        <w:rPr>
          <w:color w:val="000000"/>
          <w:sz w:val="30"/>
          <w:szCs w:val="30"/>
        </w:rPr>
        <w:t> </w:t>
      </w:r>
      <w:r w:rsidRPr="00342842">
        <w:rPr>
          <w:rStyle w:val="namevopr"/>
          <w:b/>
          <w:bCs/>
          <w:sz w:val="30"/>
          <w:szCs w:val="30"/>
        </w:rPr>
        <w:t>ОТВЕТ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342842">
        <w:rPr>
          <w:b/>
          <w:bCs/>
          <w:color w:val="000000"/>
          <w:sz w:val="30"/>
          <w:szCs w:val="30"/>
        </w:rPr>
        <w:t>Нельзя.</w:t>
      </w:r>
    </w:p>
    <w:p w:rsidR="00342842" w:rsidRPr="00342842" w:rsidRDefault="00342842" w:rsidP="00342842">
      <w:pPr>
        <w:pStyle w:val="justify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342842">
        <w:rPr>
          <w:sz w:val="30"/>
          <w:szCs w:val="30"/>
        </w:rPr>
        <w:t>Если объе</w:t>
      </w:r>
      <w:proofErr w:type="gramStart"/>
      <w:r w:rsidRPr="00342842">
        <w:rPr>
          <w:sz w:val="30"/>
          <w:szCs w:val="30"/>
        </w:rPr>
        <w:t>кт стр</w:t>
      </w:r>
      <w:proofErr w:type="gramEnd"/>
      <w:r w:rsidRPr="00342842">
        <w:rPr>
          <w:sz w:val="30"/>
          <w:szCs w:val="30"/>
        </w:rPr>
        <w:t>оительства вышел за границы предоставленного земельного участка - </w:t>
      </w:r>
      <w:r w:rsidRPr="00342842">
        <w:rPr>
          <w:b/>
          <w:bCs/>
          <w:sz w:val="30"/>
          <w:szCs w:val="30"/>
        </w:rPr>
        <w:t>это самовольное строительство на самовольно занятом земельном участке</w:t>
      </w:r>
      <w:r w:rsidRPr="00342842">
        <w:rPr>
          <w:sz w:val="30"/>
          <w:szCs w:val="30"/>
        </w:rPr>
        <w:t> (</w:t>
      </w:r>
      <w:hyperlink r:id="rId10" w:anchor="a1490" w:tooltip="+" w:history="1">
        <w:r w:rsidRPr="00342842">
          <w:rPr>
            <w:rStyle w:val="a3"/>
            <w:color w:val="auto"/>
            <w:sz w:val="30"/>
            <w:szCs w:val="30"/>
          </w:rPr>
          <w:t>ст.223</w:t>
        </w:r>
      </w:hyperlink>
      <w:r w:rsidRPr="00342842">
        <w:rPr>
          <w:sz w:val="30"/>
          <w:szCs w:val="30"/>
        </w:rPr>
        <w:t> ГК). В этом случае местным исполнительным и распорядительным органом принимается, если иное не установлено Президентом, решение о </w:t>
      </w:r>
      <w:r w:rsidRPr="00342842">
        <w:rPr>
          <w:b/>
          <w:bCs/>
          <w:sz w:val="30"/>
          <w:szCs w:val="30"/>
        </w:rPr>
        <w:t>возврате самовольно занятого земельного участка, сносе самовольной постройки и приведении земельного участка в пригодное для использования по целевому назначению</w:t>
      </w:r>
      <w:r w:rsidRPr="00342842">
        <w:rPr>
          <w:sz w:val="30"/>
          <w:szCs w:val="30"/>
        </w:rPr>
        <w:t> состояние в порядке, предусмотренном законодательством об охране и использовании земель (</w:t>
      </w:r>
      <w:hyperlink r:id="rId11" w:anchor="a6689" w:tooltip="+" w:history="1">
        <w:r w:rsidRPr="00342842">
          <w:rPr>
            <w:rStyle w:val="a3"/>
            <w:color w:val="auto"/>
            <w:sz w:val="30"/>
            <w:szCs w:val="30"/>
          </w:rPr>
          <w:t>п.3</w:t>
        </w:r>
      </w:hyperlink>
      <w:r w:rsidRPr="00342842">
        <w:rPr>
          <w:sz w:val="30"/>
          <w:szCs w:val="30"/>
        </w:rPr>
        <w:t> ст.223 ГК).</w:t>
      </w:r>
    </w:p>
    <w:p w:rsidR="00342842" w:rsidRPr="00342842" w:rsidRDefault="00342842" w:rsidP="00342842">
      <w:pPr>
        <w:pStyle w:val="justify"/>
        <w:spacing w:before="0" w:beforeAutospacing="0" w:after="160" w:afterAutospacing="0"/>
        <w:ind w:firstLine="567"/>
        <w:jc w:val="both"/>
        <w:rPr>
          <w:sz w:val="30"/>
          <w:szCs w:val="30"/>
        </w:rPr>
      </w:pPr>
      <w:r w:rsidRPr="00342842">
        <w:rPr>
          <w:sz w:val="30"/>
          <w:szCs w:val="30"/>
        </w:rPr>
        <w:t xml:space="preserve">Если учесть, что </w:t>
      </w:r>
      <w:proofErr w:type="spellStart"/>
      <w:r w:rsidRPr="00342842">
        <w:rPr>
          <w:sz w:val="30"/>
          <w:szCs w:val="30"/>
        </w:rPr>
        <w:t>хозпостройка</w:t>
      </w:r>
      <w:proofErr w:type="spellEnd"/>
      <w:r w:rsidRPr="00342842">
        <w:rPr>
          <w:sz w:val="30"/>
          <w:szCs w:val="30"/>
        </w:rPr>
        <w:t xml:space="preserve"> должна быть расположена на расстоянии 1 м от границы, то в такой ситуации обяжут привести строение в соответствие с проектом либо снести.</w:t>
      </w:r>
    </w:p>
    <w:p w:rsidR="00970875" w:rsidRPr="00342842" w:rsidRDefault="00970875">
      <w:pPr>
        <w:rPr>
          <w:rFonts w:ascii="Times New Roman" w:hAnsi="Times New Roman" w:cs="Times New Roman"/>
          <w:sz w:val="30"/>
          <w:szCs w:val="30"/>
        </w:rPr>
      </w:pPr>
    </w:p>
    <w:sectPr w:rsidR="00970875" w:rsidRPr="00342842" w:rsidSect="00342842">
      <w:pgSz w:w="11906" w:h="16838"/>
      <w:pgMar w:top="1134" w:right="851" w:bottom="426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42842"/>
    <w:rsid w:val="000E4C23"/>
    <w:rsid w:val="000F592D"/>
    <w:rsid w:val="00342842"/>
    <w:rsid w:val="007A500A"/>
    <w:rsid w:val="00915C84"/>
    <w:rsid w:val="0096685C"/>
    <w:rsid w:val="00970875"/>
    <w:rsid w:val="00B36FEE"/>
    <w:rsid w:val="00BC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3428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vopr">
    <w:name w:val="name_vopr"/>
    <w:basedOn w:val="a0"/>
    <w:rsid w:val="00342842"/>
  </w:style>
  <w:style w:type="character" w:styleId="a3">
    <w:name w:val="Hyperlink"/>
    <w:basedOn w:val="a0"/>
    <w:uiPriority w:val="99"/>
    <w:semiHidden/>
    <w:unhideWhenUsed/>
    <w:rsid w:val="003428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28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06930&amp;a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3427&amp;a=14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86610&amp;a=1379" TargetMode="External"/><Relationship Id="rId11" Type="http://schemas.openxmlformats.org/officeDocument/2006/relationships/hyperlink" Target="https://bii.by/tx.dll?d=33427&amp;a=6689" TargetMode="External"/><Relationship Id="rId5" Type="http://schemas.openxmlformats.org/officeDocument/2006/relationships/hyperlink" Target="https://bii.by/tx.dll?d=186610&amp;a=1379" TargetMode="External"/><Relationship Id="rId10" Type="http://schemas.openxmlformats.org/officeDocument/2006/relationships/hyperlink" Target="https://bii.by/tx.dll?d=33427&amp;a=1490" TargetMode="External"/><Relationship Id="rId4" Type="http://schemas.openxmlformats.org/officeDocument/2006/relationships/hyperlink" Target="https://bii.by/tx.dll?d=606930&amp;a=3" TargetMode="External"/><Relationship Id="rId9" Type="http://schemas.openxmlformats.org/officeDocument/2006/relationships/hyperlink" Target="https://bii.by/tx.dll?d=453507&amp;a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2023-02-22T08:52:00Z</dcterms:created>
  <dcterms:modified xsi:type="dcterms:W3CDTF">2024-02-22T07:03:00Z</dcterms:modified>
</cp:coreProperties>
</file>