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05E" w:rsidRPr="00A0205E" w:rsidRDefault="00A0205E" w:rsidP="00A0205E">
      <w:pPr>
        <w:pStyle w:val="newncpi0"/>
        <w:tabs>
          <w:tab w:val="center" w:pos="0"/>
        </w:tabs>
        <w:jc w:val="left"/>
        <w:divId w:val="1901473586"/>
        <w:rPr>
          <w:b/>
          <w:sz w:val="52"/>
          <w:szCs w:val="52"/>
        </w:rPr>
      </w:pPr>
      <w:r w:rsidRPr="00A0205E">
        <w:rPr>
          <w:b/>
          <w:sz w:val="52"/>
          <w:szCs w:val="52"/>
        </w:rPr>
        <w:t>РУБРИКА  «ЗАКОН УЧИТ»</w:t>
      </w:r>
    </w:p>
    <w:p w:rsidR="00A0205E" w:rsidRPr="00A0205E" w:rsidRDefault="00A0205E" w:rsidP="00A0205E">
      <w:pPr>
        <w:pStyle w:val="newncpi0"/>
        <w:spacing w:before="0" w:after="0"/>
        <w:jc w:val="center"/>
        <w:divId w:val="1901473586"/>
        <w:rPr>
          <w:sz w:val="30"/>
          <w:szCs w:val="30"/>
        </w:rPr>
      </w:pPr>
    </w:p>
    <w:p w:rsidR="00C85E10" w:rsidRPr="00A0205E" w:rsidRDefault="00C85E10" w:rsidP="00A0205E">
      <w:pPr>
        <w:pStyle w:val="newncpi0"/>
        <w:spacing w:before="0" w:after="0"/>
        <w:jc w:val="center"/>
        <w:divId w:val="1901473586"/>
        <w:rPr>
          <w:sz w:val="30"/>
          <w:szCs w:val="30"/>
        </w:rPr>
      </w:pPr>
      <w:bookmarkStart w:id="0" w:name="a1"/>
      <w:bookmarkEnd w:id="0"/>
      <w:r w:rsidRPr="00A0205E">
        <w:rPr>
          <w:rStyle w:val="name"/>
          <w:sz w:val="30"/>
          <w:szCs w:val="30"/>
        </w:rPr>
        <w:t>ЗАКОН РЕСПУБЛИКИ БЕЛАРУСЬ</w:t>
      </w:r>
    </w:p>
    <w:p w:rsidR="00C85E10" w:rsidRPr="00A0205E" w:rsidRDefault="00C85E10" w:rsidP="00A0205E">
      <w:pPr>
        <w:pStyle w:val="newncpi"/>
        <w:spacing w:before="0" w:after="0"/>
        <w:ind w:firstLine="0"/>
        <w:jc w:val="center"/>
        <w:divId w:val="1901473586"/>
        <w:rPr>
          <w:sz w:val="30"/>
          <w:szCs w:val="30"/>
        </w:rPr>
      </w:pPr>
      <w:r w:rsidRPr="00A0205E">
        <w:rPr>
          <w:rStyle w:val="datepr"/>
          <w:sz w:val="30"/>
          <w:szCs w:val="30"/>
        </w:rPr>
        <w:t>15 июля 2015 г.</w:t>
      </w:r>
      <w:r w:rsidRPr="00A0205E">
        <w:rPr>
          <w:rStyle w:val="number"/>
          <w:sz w:val="30"/>
          <w:szCs w:val="30"/>
        </w:rPr>
        <w:t xml:space="preserve"> № 305-З</w:t>
      </w:r>
    </w:p>
    <w:p w:rsidR="00C85E10" w:rsidRPr="00A0205E" w:rsidRDefault="00C85E10" w:rsidP="00A0205E">
      <w:pPr>
        <w:pStyle w:val="title"/>
        <w:spacing w:before="0" w:after="0"/>
        <w:divId w:val="1901473586"/>
        <w:rPr>
          <w:color w:val="000080"/>
          <w:sz w:val="30"/>
          <w:szCs w:val="30"/>
        </w:rPr>
      </w:pPr>
      <w:r w:rsidRPr="00A0205E">
        <w:rPr>
          <w:color w:val="000080"/>
          <w:sz w:val="30"/>
          <w:szCs w:val="30"/>
        </w:rPr>
        <w:t>О борьбе с коррупцией</w:t>
      </w:r>
    </w:p>
    <w:p w:rsidR="00A0205E" w:rsidRPr="00A0205E" w:rsidRDefault="00A0205E" w:rsidP="00A0205E">
      <w:pPr>
        <w:pStyle w:val="title"/>
        <w:spacing w:before="0" w:after="0"/>
        <w:divId w:val="1901473586"/>
        <w:rPr>
          <w:sz w:val="30"/>
          <w:szCs w:val="30"/>
        </w:rPr>
      </w:pPr>
      <w:r w:rsidRPr="00A0205E">
        <w:rPr>
          <w:color w:val="000080"/>
          <w:sz w:val="30"/>
          <w:szCs w:val="30"/>
        </w:rPr>
        <w:t>Извлечение</w:t>
      </w:r>
    </w:p>
    <w:p w:rsidR="00C85E10" w:rsidRPr="00A0205E" w:rsidRDefault="00A0205E">
      <w:pPr>
        <w:pStyle w:val="newncpi"/>
        <w:divId w:val="1901473586"/>
        <w:rPr>
          <w:sz w:val="30"/>
          <w:szCs w:val="30"/>
        </w:rPr>
      </w:pPr>
      <w:bookmarkStart w:id="1" w:name="a132"/>
      <w:bookmarkEnd w:id="1"/>
      <w:proofErr w:type="gramStart"/>
      <w:r w:rsidRPr="00A0205E">
        <w:rPr>
          <w:b/>
          <w:sz w:val="30"/>
          <w:szCs w:val="30"/>
        </w:rPr>
        <w:t>К</w:t>
      </w:r>
      <w:r w:rsidR="00C85E10" w:rsidRPr="00A0205E">
        <w:rPr>
          <w:b/>
          <w:sz w:val="30"/>
          <w:szCs w:val="30"/>
        </w:rPr>
        <w:t>оррупция </w:t>
      </w:r>
      <w:r w:rsidR="00C85E10" w:rsidRPr="00A0205E">
        <w:rPr>
          <w:sz w:val="30"/>
          <w:szCs w:val="30"/>
        </w:rPr>
        <w:t>–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w:t>
      </w:r>
      <w:proofErr w:type="gramEnd"/>
      <w:r w:rsidR="00C85E10" w:rsidRPr="00A0205E">
        <w:rPr>
          <w:sz w:val="30"/>
          <w:szCs w:val="30"/>
        </w:rPr>
        <w:t xml:space="preserve"> </w:t>
      </w:r>
      <w:proofErr w:type="gramStart"/>
      <w:r w:rsidR="00C85E10" w:rsidRPr="00A0205E">
        <w:rPr>
          <w:sz w:val="30"/>
          <w:szCs w:val="30"/>
        </w:rPr>
        <w:t>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w:t>
      </w:r>
      <w:proofErr w:type="gramEnd"/>
      <w:r w:rsidR="00C85E10" w:rsidRPr="00A0205E">
        <w:rPr>
          <w:sz w:val="30"/>
          <w:szCs w:val="30"/>
        </w:rPr>
        <w:t xml:space="preserve"> иностранного;</w:t>
      </w:r>
    </w:p>
    <w:p w:rsidR="00C85E10" w:rsidRPr="00A0205E" w:rsidRDefault="00C85E10">
      <w:pPr>
        <w:pStyle w:val="newncpi"/>
        <w:divId w:val="1901473586"/>
        <w:rPr>
          <w:sz w:val="30"/>
          <w:szCs w:val="30"/>
        </w:rPr>
      </w:pPr>
      <w:bookmarkStart w:id="2" w:name="a238"/>
      <w:bookmarkEnd w:id="2"/>
      <w:r w:rsidRPr="00A0205E">
        <w:rPr>
          <w:b/>
          <w:sz w:val="30"/>
          <w:szCs w:val="30"/>
        </w:rPr>
        <w:t>государственные должностные лица</w:t>
      </w:r>
      <w:r w:rsidRPr="00A0205E">
        <w:rPr>
          <w:sz w:val="30"/>
          <w:szCs w:val="30"/>
        </w:rPr>
        <w:t xml:space="preserve"> – Президент Республики Беларусь,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w:t>
      </w:r>
      <w:proofErr w:type="gramStart"/>
      <w:r w:rsidRPr="00A0205E">
        <w:rPr>
          <w:sz w:val="30"/>
          <w:szCs w:val="30"/>
        </w:rPr>
        <w:t>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w:t>
      </w:r>
      <w:proofErr w:type="gramEnd"/>
      <w:r w:rsidRPr="00A0205E">
        <w:rPr>
          <w:sz w:val="30"/>
          <w:szCs w:val="30"/>
        </w:rPr>
        <w:t xml:space="preserve"> </w:t>
      </w:r>
      <w:proofErr w:type="gramStart"/>
      <w:r w:rsidRPr="00A0205E">
        <w:rPr>
          <w:sz w:val="30"/>
          <w:szCs w:val="30"/>
        </w:rPr>
        <w:t xml:space="preserve">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w:t>
      </w:r>
      <w:r w:rsidRPr="00A0205E">
        <w:rPr>
          <w:sz w:val="30"/>
          <w:szCs w:val="30"/>
        </w:rPr>
        <w:lastRenderedPageBreak/>
        <w:t>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roofErr w:type="gramEnd"/>
    </w:p>
    <w:p w:rsidR="00C85E10" w:rsidRPr="00A0205E" w:rsidRDefault="00C85E10">
      <w:pPr>
        <w:pStyle w:val="newncpi"/>
        <w:divId w:val="1901473586"/>
        <w:rPr>
          <w:sz w:val="30"/>
          <w:szCs w:val="30"/>
        </w:rPr>
      </w:pPr>
      <w:bookmarkStart w:id="3" w:name="a396"/>
      <w:bookmarkEnd w:id="3"/>
      <w:proofErr w:type="gramStart"/>
      <w:r w:rsidRPr="00A0205E">
        <w:rPr>
          <w:b/>
          <w:sz w:val="30"/>
          <w:szCs w:val="30"/>
        </w:rPr>
        <w:t>государственные должностные лица, занимающие ответственное положение</w:t>
      </w:r>
      <w:r w:rsidRPr="00A0205E">
        <w:rPr>
          <w:sz w:val="30"/>
          <w:szCs w:val="30"/>
        </w:rPr>
        <w:t>, – Президент Республики Беларусь,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w:t>
      </w:r>
      <w:proofErr w:type="gramEnd"/>
      <w:r w:rsidRPr="00A0205E">
        <w:rPr>
          <w:sz w:val="30"/>
          <w:szCs w:val="30"/>
        </w:rPr>
        <w:t xml:space="preserve">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C85E10" w:rsidRPr="00A0205E" w:rsidRDefault="00C85E10">
      <w:pPr>
        <w:pStyle w:val="newncpi"/>
        <w:divId w:val="1901473586"/>
        <w:rPr>
          <w:sz w:val="30"/>
          <w:szCs w:val="30"/>
        </w:rPr>
      </w:pPr>
      <w:bookmarkStart w:id="4" w:name="a131"/>
      <w:bookmarkEnd w:id="4"/>
      <w:r w:rsidRPr="00A0205E">
        <w:rPr>
          <w:b/>
          <w:sz w:val="30"/>
          <w:szCs w:val="30"/>
        </w:rPr>
        <w:t>лица, приравненные к государственным должностным лицам (приравненные к ним лица),</w:t>
      </w:r>
      <w:r w:rsidRPr="00A0205E">
        <w:rPr>
          <w:sz w:val="30"/>
          <w:szCs w:val="30"/>
        </w:rPr>
        <w:t xml:space="preserve"> –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w:t>
      </w:r>
      <w:proofErr w:type="gramStart"/>
      <w:r w:rsidRPr="00A0205E">
        <w:rPr>
          <w:sz w:val="30"/>
          <w:szCs w:val="30"/>
        </w:rPr>
        <w:t xml:space="preserve">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w:t>
      </w:r>
      <w:hyperlink w:anchor="a238" w:tooltip="+" w:history="1">
        <w:r w:rsidRPr="00A0205E">
          <w:rPr>
            <w:rStyle w:val="a3"/>
            <w:sz w:val="30"/>
            <w:szCs w:val="30"/>
          </w:rPr>
          <w:t>абзаце третьем</w:t>
        </w:r>
      </w:hyperlink>
      <w:r w:rsidRPr="00A0205E">
        <w:rPr>
          <w:sz w:val="30"/>
          <w:szCs w:val="30"/>
        </w:rPr>
        <w:t xml:space="preserve"> настоящей статьи;</w:t>
      </w:r>
      <w:proofErr w:type="gramEnd"/>
      <w:r w:rsidRPr="00A0205E">
        <w:rPr>
          <w:sz w:val="30"/>
          <w:szCs w:val="30"/>
        </w:rPr>
        <w:t xml:space="preserve">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C85E10" w:rsidRPr="00A0205E" w:rsidRDefault="00C85E10">
      <w:pPr>
        <w:pStyle w:val="newncpi"/>
        <w:divId w:val="1901473586"/>
        <w:rPr>
          <w:sz w:val="30"/>
          <w:szCs w:val="30"/>
        </w:rPr>
      </w:pPr>
      <w:bookmarkStart w:id="5" w:name="a133"/>
      <w:bookmarkEnd w:id="5"/>
      <w:r w:rsidRPr="00A0205E">
        <w:rPr>
          <w:b/>
          <w:sz w:val="30"/>
          <w:szCs w:val="30"/>
        </w:rPr>
        <w:t>иностранные должностные лица</w:t>
      </w:r>
      <w:r w:rsidRPr="00A0205E">
        <w:rPr>
          <w:sz w:val="30"/>
          <w:szCs w:val="30"/>
        </w:rPr>
        <w:t xml:space="preserve"> – должностные лица иностранных государств, члены иностранных публичных собраний, должностные лица </w:t>
      </w:r>
      <w:r w:rsidRPr="00A0205E">
        <w:rPr>
          <w:sz w:val="30"/>
          <w:szCs w:val="30"/>
        </w:rPr>
        <w:lastRenderedPageBreak/>
        <w:t>международных организаций, члены международных парламентских собраний, судьи и должностные лица международных судов;</w:t>
      </w:r>
    </w:p>
    <w:p w:rsidR="00C85E10" w:rsidRPr="00A0205E" w:rsidRDefault="00C85E10">
      <w:pPr>
        <w:pStyle w:val="newncpi"/>
        <w:divId w:val="1901473586"/>
        <w:rPr>
          <w:sz w:val="30"/>
          <w:szCs w:val="30"/>
        </w:rPr>
      </w:pPr>
      <w:bookmarkStart w:id="6" w:name="a239"/>
      <w:bookmarkEnd w:id="6"/>
      <w:r w:rsidRPr="00A0205E">
        <w:rPr>
          <w:b/>
          <w:sz w:val="30"/>
          <w:szCs w:val="30"/>
        </w:rPr>
        <w:t>лица, поступившие на государственную гражданскую службу</w:t>
      </w:r>
      <w:r w:rsidRPr="00A0205E">
        <w:rPr>
          <w:sz w:val="30"/>
          <w:szCs w:val="30"/>
        </w:rPr>
        <w:t xml:space="preserve">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w:t>
      </w:r>
    </w:p>
    <w:p w:rsidR="00C85E10" w:rsidRPr="00A0205E" w:rsidRDefault="00C85E10">
      <w:pPr>
        <w:pStyle w:val="newncpi"/>
        <w:divId w:val="1901473586"/>
        <w:rPr>
          <w:sz w:val="30"/>
          <w:szCs w:val="30"/>
        </w:rPr>
      </w:pPr>
      <w:bookmarkStart w:id="7" w:name="a137"/>
      <w:bookmarkEnd w:id="7"/>
      <w:r w:rsidRPr="00A0205E">
        <w:rPr>
          <w:b/>
          <w:sz w:val="30"/>
          <w:szCs w:val="30"/>
        </w:rPr>
        <w:t>руководящая должность</w:t>
      </w:r>
      <w:r w:rsidRPr="00A0205E">
        <w:rPr>
          <w:sz w:val="30"/>
          <w:szCs w:val="30"/>
        </w:rPr>
        <w:t>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C85E10" w:rsidRPr="00A0205E" w:rsidRDefault="00C85E10">
      <w:pPr>
        <w:pStyle w:val="newncpi"/>
        <w:divId w:val="1901473586"/>
        <w:rPr>
          <w:sz w:val="30"/>
          <w:szCs w:val="30"/>
        </w:rPr>
      </w:pPr>
      <w:bookmarkStart w:id="8" w:name="a139"/>
      <w:bookmarkEnd w:id="8"/>
      <w:r w:rsidRPr="00A0205E">
        <w:rPr>
          <w:b/>
          <w:sz w:val="30"/>
          <w:szCs w:val="30"/>
        </w:rPr>
        <w:t>имущество </w:t>
      </w:r>
      <w:r w:rsidRPr="00A0205E">
        <w:rPr>
          <w:sz w:val="30"/>
          <w:szCs w:val="30"/>
        </w:rPr>
        <w:t>–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C85E10" w:rsidRPr="00A0205E" w:rsidRDefault="00C85E10">
      <w:pPr>
        <w:pStyle w:val="newncpi"/>
        <w:divId w:val="1901473586"/>
        <w:rPr>
          <w:sz w:val="30"/>
          <w:szCs w:val="30"/>
        </w:rPr>
      </w:pPr>
      <w:bookmarkStart w:id="9" w:name="a138"/>
      <w:bookmarkEnd w:id="9"/>
      <w:proofErr w:type="gramStart"/>
      <w:r w:rsidRPr="00A0205E">
        <w:rPr>
          <w:b/>
          <w:sz w:val="30"/>
          <w:szCs w:val="30"/>
        </w:rPr>
        <w:t>близкие родственники</w:t>
      </w:r>
      <w:r w:rsidRPr="00A0205E">
        <w:rPr>
          <w:sz w:val="30"/>
          <w:szCs w:val="30"/>
        </w:rPr>
        <w:t> – родители, дети, в том числе усыновленные (удочеренные), усыновители (</w:t>
      </w:r>
      <w:proofErr w:type="spellStart"/>
      <w:r w:rsidRPr="00A0205E">
        <w:rPr>
          <w:sz w:val="30"/>
          <w:szCs w:val="30"/>
        </w:rPr>
        <w:t>удочерители</w:t>
      </w:r>
      <w:proofErr w:type="spellEnd"/>
      <w:r w:rsidRPr="00A0205E">
        <w:rPr>
          <w:sz w:val="30"/>
          <w:szCs w:val="30"/>
        </w:rPr>
        <w:t>), родные братья и сестры, дед, бабка, внуки;</w:t>
      </w:r>
      <w:proofErr w:type="gramEnd"/>
    </w:p>
    <w:p w:rsidR="00C85E10" w:rsidRPr="00A0205E" w:rsidRDefault="00C85E10">
      <w:pPr>
        <w:pStyle w:val="newncpi"/>
        <w:divId w:val="1901473586"/>
        <w:rPr>
          <w:sz w:val="30"/>
          <w:szCs w:val="30"/>
        </w:rPr>
      </w:pPr>
      <w:bookmarkStart w:id="10" w:name="a267"/>
      <w:bookmarkEnd w:id="10"/>
      <w:r w:rsidRPr="00A0205E">
        <w:rPr>
          <w:b/>
          <w:sz w:val="30"/>
          <w:szCs w:val="30"/>
        </w:rPr>
        <w:t>свойственники</w:t>
      </w:r>
      <w:r w:rsidRPr="00A0205E">
        <w:rPr>
          <w:sz w:val="30"/>
          <w:szCs w:val="30"/>
        </w:rPr>
        <w:t> – родители, дети, в том числе усыновленные (удочеренные), усыновители (</w:t>
      </w:r>
      <w:proofErr w:type="spellStart"/>
      <w:r w:rsidRPr="00A0205E">
        <w:rPr>
          <w:sz w:val="30"/>
          <w:szCs w:val="30"/>
        </w:rPr>
        <w:t>удочерители</w:t>
      </w:r>
      <w:proofErr w:type="spellEnd"/>
      <w:r w:rsidRPr="00A0205E">
        <w:rPr>
          <w:sz w:val="30"/>
          <w:szCs w:val="30"/>
        </w:rPr>
        <w:t>), родные братья и сестры супруга (супруги);</w:t>
      </w:r>
    </w:p>
    <w:p w:rsidR="00C85E10" w:rsidRPr="00A0205E" w:rsidRDefault="00C85E10">
      <w:pPr>
        <w:pStyle w:val="newncpi"/>
        <w:divId w:val="1901473586"/>
        <w:rPr>
          <w:sz w:val="30"/>
          <w:szCs w:val="30"/>
        </w:rPr>
      </w:pPr>
      <w:bookmarkStart w:id="11" w:name="a125"/>
      <w:bookmarkEnd w:id="11"/>
      <w:r w:rsidRPr="00A0205E">
        <w:rPr>
          <w:b/>
          <w:sz w:val="30"/>
          <w:szCs w:val="30"/>
        </w:rPr>
        <w:t>конфликт интересов</w:t>
      </w:r>
      <w:r w:rsidRPr="00A0205E">
        <w:rPr>
          <w:sz w:val="30"/>
          <w:szCs w:val="30"/>
        </w:rPr>
        <w:t>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C85E10" w:rsidRPr="00A0205E" w:rsidRDefault="00C85E10">
      <w:pPr>
        <w:pStyle w:val="newncpi"/>
        <w:divId w:val="1901473586"/>
        <w:rPr>
          <w:sz w:val="30"/>
          <w:szCs w:val="30"/>
        </w:rPr>
      </w:pPr>
      <w:bookmarkStart w:id="12" w:name="a140"/>
      <w:bookmarkEnd w:id="12"/>
      <w:r w:rsidRPr="00A0205E">
        <w:rPr>
          <w:b/>
          <w:sz w:val="30"/>
          <w:szCs w:val="30"/>
        </w:rPr>
        <w:t>государственные организации</w:t>
      </w:r>
      <w:r w:rsidRPr="00A0205E">
        <w:rPr>
          <w:sz w:val="30"/>
          <w:szCs w:val="30"/>
        </w:rPr>
        <w:t>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C85E10" w:rsidRPr="00A0205E" w:rsidRDefault="00C85E10">
      <w:pPr>
        <w:pStyle w:val="newncpi"/>
        <w:divId w:val="1901473586"/>
        <w:rPr>
          <w:sz w:val="30"/>
          <w:szCs w:val="30"/>
        </w:rPr>
      </w:pPr>
      <w:bookmarkStart w:id="13" w:name="a135"/>
      <w:bookmarkEnd w:id="13"/>
      <w:r w:rsidRPr="00A0205E">
        <w:rPr>
          <w:b/>
          <w:sz w:val="30"/>
          <w:szCs w:val="30"/>
        </w:rPr>
        <w:t>доходы</w:t>
      </w:r>
      <w:r w:rsidRPr="00A0205E">
        <w:rPr>
          <w:sz w:val="30"/>
          <w:szCs w:val="30"/>
        </w:rPr>
        <w:t>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C85E10" w:rsidRPr="00A0205E" w:rsidRDefault="00C85E10">
      <w:pPr>
        <w:pStyle w:val="newncpi"/>
        <w:divId w:val="1901473586"/>
        <w:rPr>
          <w:sz w:val="30"/>
          <w:szCs w:val="30"/>
        </w:rPr>
      </w:pPr>
      <w:bookmarkStart w:id="14" w:name="a141"/>
      <w:bookmarkEnd w:id="14"/>
      <w:r w:rsidRPr="00A0205E">
        <w:rPr>
          <w:b/>
          <w:sz w:val="30"/>
          <w:szCs w:val="30"/>
        </w:rPr>
        <w:t>совместное проживание и ведение общего хозяйства</w:t>
      </w:r>
      <w:r w:rsidRPr="00A0205E">
        <w:rPr>
          <w:sz w:val="30"/>
          <w:szCs w:val="30"/>
        </w:rPr>
        <w:t>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C85E10" w:rsidRPr="00A0205E" w:rsidRDefault="00C85E10">
      <w:pPr>
        <w:pStyle w:val="newncpi"/>
        <w:divId w:val="1901473586"/>
        <w:rPr>
          <w:sz w:val="30"/>
          <w:szCs w:val="30"/>
        </w:rPr>
      </w:pPr>
      <w:bookmarkStart w:id="15" w:name="a142"/>
      <w:bookmarkEnd w:id="15"/>
      <w:proofErr w:type="gramStart"/>
      <w:r w:rsidRPr="00A0205E">
        <w:rPr>
          <w:b/>
          <w:sz w:val="30"/>
          <w:szCs w:val="30"/>
        </w:rPr>
        <w:lastRenderedPageBreak/>
        <w:t>объект, не завершенный строительством</w:t>
      </w:r>
      <w:r w:rsidRPr="00A0205E">
        <w:rPr>
          <w:sz w:val="30"/>
          <w:szCs w:val="30"/>
        </w:rPr>
        <w:t>,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roofErr w:type="gramEnd"/>
    </w:p>
    <w:p w:rsidR="00C85E10" w:rsidRPr="00A0205E" w:rsidRDefault="00C85E10">
      <w:pPr>
        <w:pStyle w:val="newncpi"/>
        <w:divId w:val="1901473586"/>
        <w:rPr>
          <w:sz w:val="30"/>
          <w:szCs w:val="30"/>
        </w:rPr>
      </w:pPr>
      <w:bookmarkStart w:id="16" w:name="a143"/>
      <w:bookmarkEnd w:id="16"/>
      <w:r w:rsidRPr="00A0205E">
        <w:rPr>
          <w:b/>
          <w:sz w:val="30"/>
          <w:szCs w:val="30"/>
        </w:rPr>
        <w:t>расходы</w:t>
      </w:r>
      <w:r w:rsidRPr="00A0205E">
        <w:rPr>
          <w:sz w:val="30"/>
          <w:szCs w:val="30"/>
        </w:rPr>
        <w:t>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C85E10" w:rsidRPr="00A0205E" w:rsidRDefault="00C85E10">
      <w:pPr>
        <w:pStyle w:val="newncpi"/>
        <w:divId w:val="1901473586"/>
        <w:rPr>
          <w:sz w:val="30"/>
          <w:szCs w:val="30"/>
        </w:rPr>
      </w:pPr>
      <w:bookmarkStart w:id="17" w:name="a270"/>
      <w:bookmarkEnd w:id="17"/>
      <w:r w:rsidRPr="00A0205E">
        <w:rPr>
          <w:b/>
          <w:sz w:val="30"/>
          <w:szCs w:val="30"/>
        </w:rPr>
        <w:t>организационно-распорядительные обязанности</w:t>
      </w:r>
      <w:r w:rsidRPr="00A0205E">
        <w:rPr>
          <w:sz w:val="30"/>
          <w:szCs w:val="30"/>
        </w:rPr>
        <w:t>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C85E10" w:rsidRPr="00A0205E" w:rsidRDefault="00C85E10">
      <w:pPr>
        <w:pStyle w:val="newncpi"/>
        <w:divId w:val="1901473586"/>
        <w:rPr>
          <w:sz w:val="30"/>
          <w:szCs w:val="30"/>
        </w:rPr>
      </w:pPr>
      <w:bookmarkStart w:id="18" w:name="a397"/>
      <w:bookmarkEnd w:id="18"/>
      <w:r w:rsidRPr="00A0205E">
        <w:rPr>
          <w:b/>
          <w:sz w:val="30"/>
          <w:szCs w:val="30"/>
        </w:rPr>
        <w:t>административно-хозяйственные обязанности</w:t>
      </w:r>
      <w:r w:rsidRPr="00A0205E">
        <w:rPr>
          <w:sz w:val="30"/>
          <w:szCs w:val="30"/>
        </w:rPr>
        <w:t> – полномочия по управлению и распоряжению имуществом, организации учета и </w:t>
      </w:r>
      <w:proofErr w:type="gramStart"/>
      <w:r w:rsidRPr="00A0205E">
        <w:rPr>
          <w:sz w:val="30"/>
          <w:szCs w:val="30"/>
        </w:rPr>
        <w:t>контроля за</w:t>
      </w:r>
      <w:proofErr w:type="gramEnd"/>
      <w:r w:rsidRPr="00A0205E">
        <w:rPr>
          <w:sz w:val="30"/>
          <w:szCs w:val="30"/>
        </w:rPr>
        <w:t> отпуском и реализацией материальных ценностей;</w:t>
      </w:r>
    </w:p>
    <w:p w:rsidR="00C85E10" w:rsidRPr="00A0205E" w:rsidRDefault="00C85E10">
      <w:pPr>
        <w:pStyle w:val="newncpi"/>
        <w:divId w:val="1901473586"/>
        <w:rPr>
          <w:sz w:val="30"/>
          <w:szCs w:val="30"/>
        </w:rPr>
      </w:pPr>
      <w:bookmarkStart w:id="19" w:name="a398"/>
      <w:bookmarkEnd w:id="19"/>
      <w:r w:rsidRPr="00A0205E">
        <w:rPr>
          <w:b/>
          <w:sz w:val="30"/>
          <w:szCs w:val="30"/>
        </w:rPr>
        <w:t>лица, уполномоченные в установленном порядке на совершение юридически значимых действий</w:t>
      </w:r>
      <w:r w:rsidRPr="00A0205E">
        <w:rPr>
          <w:sz w:val="30"/>
          <w:szCs w:val="30"/>
        </w:rPr>
        <w:t>,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C85E10" w:rsidRPr="00A0205E" w:rsidRDefault="00C85E10">
      <w:pPr>
        <w:pStyle w:val="newncpi"/>
        <w:divId w:val="1901473586"/>
        <w:rPr>
          <w:sz w:val="30"/>
          <w:szCs w:val="30"/>
        </w:rPr>
      </w:pPr>
      <w:bookmarkStart w:id="20" w:name="a271"/>
      <w:bookmarkEnd w:id="20"/>
      <w:r w:rsidRPr="00A0205E">
        <w:rPr>
          <w:b/>
          <w:sz w:val="30"/>
          <w:szCs w:val="30"/>
        </w:rPr>
        <w:t>подарок, полученный при проведении протокольного и иного официального мероприятия,</w:t>
      </w:r>
      <w:r w:rsidRPr="00A0205E">
        <w:rPr>
          <w:sz w:val="30"/>
          <w:szCs w:val="30"/>
        </w:rPr>
        <w:t>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A0205E" w:rsidRPr="00A0205E" w:rsidRDefault="00C85E10">
      <w:pPr>
        <w:pStyle w:val="newncpi"/>
        <w:divId w:val="1901473586"/>
        <w:rPr>
          <w:sz w:val="30"/>
          <w:szCs w:val="30"/>
        </w:rPr>
      </w:pPr>
      <w:bookmarkStart w:id="21" w:name="a272"/>
      <w:bookmarkEnd w:id="21"/>
      <w:r w:rsidRPr="00A0205E">
        <w:rPr>
          <w:b/>
          <w:sz w:val="30"/>
          <w:szCs w:val="30"/>
        </w:rPr>
        <w:t>протокольное и иное официальное мероприятие</w:t>
      </w:r>
      <w:r w:rsidRPr="00A0205E">
        <w:rPr>
          <w:sz w:val="30"/>
          <w:szCs w:val="30"/>
        </w:rPr>
        <w:t xml:space="preserve">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w:t>
      </w:r>
      <w:proofErr w:type="gramStart"/>
      <w:r w:rsidRPr="00A0205E">
        <w:rPr>
          <w:sz w:val="30"/>
          <w:szCs w:val="30"/>
        </w:rPr>
        <w:t>участие</w:t>
      </w:r>
      <w:proofErr w:type="gramEnd"/>
      <w:r w:rsidRPr="00A0205E">
        <w:rPr>
          <w:sz w:val="30"/>
          <w:szCs w:val="30"/>
        </w:rPr>
        <w:t xml:space="preserve">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sectPr w:rsidR="00A0205E" w:rsidRPr="00A0205E" w:rsidSect="00C85E10">
      <w:pgSz w:w="12240" w:h="15840"/>
      <w:pgMar w:top="720" w:right="720" w:bottom="720" w:left="72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binfo">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85E10"/>
    <w:rsid w:val="00A0205E"/>
    <w:rsid w:val="00C85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5E10"/>
    <w:rPr>
      <w:color w:val="0000FF"/>
      <w:u w:val="single"/>
    </w:rPr>
  </w:style>
  <w:style w:type="character" w:styleId="a4">
    <w:name w:val="FollowedHyperlink"/>
    <w:basedOn w:val="a0"/>
    <w:uiPriority w:val="99"/>
    <w:semiHidden/>
    <w:unhideWhenUsed/>
    <w:rsid w:val="00C85E10"/>
    <w:rPr>
      <w:color w:val="800080"/>
      <w:u w:val="single"/>
    </w:rPr>
  </w:style>
  <w:style w:type="character" w:styleId="HTML">
    <w:name w:val="HTML Acronym"/>
    <w:basedOn w:val="a0"/>
    <w:uiPriority w:val="99"/>
    <w:semiHidden/>
    <w:unhideWhenUsed/>
    <w:rsid w:val="00C85E10"/>
    <w:rPr>
      <w:color w:val="000000"/>
      <w:shd w:val="clear" w:color="auto" w:fill="FFFF00"/>
    </w:rPr>
  </w:style>
  <w:style w:type="paragraph" w:customStyle="1" w:styleId="part">
    <w:name w:val="part"/>
    <w:basedOn w:val="a"/>
    <w:rsid w:val="00C85E10"/>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rsid w:val="00C85E10"/>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rsid w:val="00C85E10"/>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rsid w:val="00C85E10"/>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rsid w:val="00C85E10"/>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rsid w:val="00C85E10"/>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rsid w:val="00C85E10"/>
    <w:pPr>
      <w:spacing w:after="0" w:line="240" w:lineRule="auto"/>
      <w:jc w:val="center"/>
    </w:pPr>
    <w:rPr>
      <w:rFonts w:ascii="Times New Roman" w:hAnsi="Times New Roman" w:cs="Times New Roman"/>
      <w:b/>
      <w:bCs/>
      <w:sz w:val="24"/>
      <w:szCs w:val="24"/>
    </w:rPr>
  </w:style>
  <w:style w:type="paragraph" w:customStyle="1" w:styleId="titlepr">
    <w:name w:val="titlepr"/>
    <w:basedOn w:val="a"/>
    <w:rsid w:val="00C85E10"/>
    <w:pPr>
      <w:spacing w:after="0" w:line="240" w:lineRule="auto"/>
      <w:jc w:val="center"/>
    </w:pPr>
    <w:rPr>
      <w:rFonts w:ascii="Times New Roman" w:hAnsi="Times New Roman" w:cs="Times New Roman"/>
      <w:b/>
      <w:bCs/>
      <w:sz w:val="24"/>
      <w:szCs w:val="24"/>
    </w:rPr>
  </w:style>
  <w:style w:type="paragraph" w:customStyle="1" w:styleId="agree">
    <w:name w:val="agree"/>
    <w:basedOn w:val="a"/>
    <w:rsid w:val="00C85E10"/>
    <w:pPr>
      <w:spacing w:after="28" w:line="240" w:lineRule="auto"/>
    </w:pPr>
    <w:rPr>
      <w:rFonts w:ascii="Times New Roman" w:hAnsi="Times New Roman" w:cs="Times New Roman"/>
      <w:i/>
      <w:iCs/>
    </w:rPr>
  </w:style>
  <w:style w:type="paragraph" w:customStyle="1" w:styleId="razdel">
    <w:name w:val="razdel"/>
    <w:basedOn w:val="a"/>
    <w:rsid w:val="00C85E10"/>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rsid w:val="00C85E10"/>
    <w:pPr>
      <w:spacing w:after="0" w:line="240" w:lineRule="auto"/>
      <w:jc w:val="center"/>
    </w:pPr>
    <w:rPr>
      <w:rFonts w:ascii="Times New Roman" w:hAnsi="Times New Roman" w:cs="Times New Roman"/>
      <w:b/>
      <w:bCs/>
      <w:caps/>
      <w:sz w:val="24"/>
      <w:szCs w:val="24"/>
    </w:rPr>
  </w:style>
  <w:style w:type="paragraph" w:customStyle="1" w:styleId="titlep">
    <w:name w:val="titlep"/>
    <w:basedOn w:val="a"/>
    <w:rsid w:val="00C85E10"/>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C85E10"/>
    <w:pPr>
      <w:spacing w:before="160" w:after="160" w:line="240" w:lineRule="auto"/>
      <w:jc w:val="right"/>
    </w:pPr>
    <w:rPr>
      <w:rFonts w:ascii="Times New Roman" w:hAnsi="Times New Roman" w:cs="Times New Roman"/>
    </w:rPr>
  </w:style>
  <w:style w:type="paragraph" w:customStyle="1" w:styleId="titleu">
    <w:name w:val="titleu"/>
    <w:basedOn w:val="a"/>
    <w:rsid w:val="00C85E10"/>
    <w:pPr>
      <w:spacing w:before="360" w:after="360" w:line="240" w:lineRule="auto"/>
    </w:pPr>
    <w:rPr>
      <w:rFonts w:ascii="Times New Roman" w:hAnsi="Times New Roman" w:cs="Times New Roman"/>
      <w:b/>
      <w:bCs/>
      <w:sz w:val="24"/>
      <w:szCs w:val="24"/>
    </w:rPr>
  </w:style>
  <w:style w:type="paragraph" w:customStyle="1" w:styleId="titlek">
    <w:name w:val="titlek"/>
    <w:basedOn w:val="a"/>
    <w:rsid w:val="00C85E10"/>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rsid w:val="00C85E10"/>
    <w:pPr>
      <w:spacing w:after="0" w:line="240" w:lineRule="auto"/>
    </w:pPr>
    <w:rPr>
      <w:rFonts w:ascii="Times New Roman" w:hAnsi="Times New Roman" w:cs="Times New Roman"/>
      <w:sz w:val="20"/>
      <w:szCs w:val="20"/>
    </w:rPr>
  </w:style>
  <w:style w:type="paragraph" w:customStyle="1" w:styleId="point">
    <w:name w:val="point"/>
    <w:basedOn w:val="a"/>
    <w:rsid w:val="00C85E10"/>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C85E10"/>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rsid w:val="00C85E10"/>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rsid w:val="00C85E10"/>
    <w:pPr>
      <w:spacing w:after="0" w:line="240" w:lineRule="auto"/>
    </w:pPr>
    <w:rPr>
      <w:rFonts w:ascii="Times New Roman" w:hAnsi="Times New Roman" w:cs="Times New Roman"/>
      <w:i/>
      <w:iCs/>
    </w:rPr>
  </w:style>
  <w:style w:type="paragraph" w:customStyle="1" w:styleId="odobren1">
    <w:name w:val="odobren1"/>
    <w:basedOn w:val="a"/>
    <w:rsid w:val="00C85E10"/>
    <w:pPr>
      <w:spacing w:after="120" w:line="240" w:lineRule="auto"/>
    </w:pPr>
    <w:rPr>
      <w:rFonts w:ascii="Times New Roman" w:hAnsi="Times New Roman" w:cs="Times New Roman"/>
      <w:i/>
      <w:iCs/>
    </w:rPr>
  </w:style>
  <w:style w:type="paragraph" w:customStyle="1" w:styleId="comment">
    <w:name w:val="comment"/>
    <w:basedOn w:val="a"/>
    <w:rsid w:val="00C85E10"/>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rsid w:val="00C85E10"/>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C85E10"/>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C85E10"/>
    <w:pPr>
      <w:spacing w:after="0" w:line="240" w:lineRule="auto"/>
      <w:jc w:val="both"/>
    </w:pPr>
    <w:rPr>
      <w:rFonts w:ascii="Times New Roman" w:hAnsi="Times New Roman" w:cs="Times New Roman"/>
      <w:sz w:val="20"/>
      <w:szCs w:val="20"/>
    </w:rPr>
  </w:style>
  <w:style w:type="paragraph" w:customStyle="1" w:styleId="paragraph">
    <w:name w:val="paragraph"/>
    <w:basedOn w:val="a"/>
    <w:rsid w:val="00C85E10"/>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rsid w:val="00C85E10"/>
    <w:pPr>
      <w:spacing w:after="0" w:line="240" w:lineRule="auto"/>
    </w:pPr>
    <w:rPr>
      <w:rFonts w:ascii="Times New Roman" w:hAnsi="Times New Roman" w:cs="Times New Roman"/>
      <w:sz w:val="20"/>
      <w:szCs w:val="20"/>
    </w:rPr>
  </w:style>
  <w:style w:type="paragraph" w:customStyle="1" w:styleId="numnrpa">
    <w:name w:val="numnrpa"/>
    <w:basedOn w:val="a"/>
    <w:rsid w:val="00C85E10"/>
    <w:pPr>
      <w:spacing w:after="0" w:line="240" w:lineRule="auto"/>
    </w:pPr>
    <w:rPr>
      <w:rFonts w:ascii="Times New Roman" w:hAnsi="Times New Roman" w:cs="Times New Roman"/>
      <w:sz w:val="36"/>
      <w:szCs w:val="36"/>
    </w:rPr>
  </w:style>
  <w:style w:type="paragraph" w:customStyle="1" w:styleId="append">
    <w:name w:val="append"/>
    <w:basedOn w:val="a"/>
    <w:rsid w:val="00C85E10"/>
    <w:pPr>
      <w:spacing w:after="0" w:line="240" w:lineRule="auto"/>
    </w:pPr>
    <w:rPr>
      <w:rFonts w:ascii="Times New Roman" w:hAnsi="Times New Roman" w:cs="Times New Roman"/>
      <w:i/>
      <w:iCs/>
    </w:rPr>
  </w:style>
  <w:style w:type="paragraph" w:customStyle="1" w:styleId="prinodobren">
    <w:name w:val="prinodobren"/>
    <w:basedOn w:val="a"/>
    <w:rsid w:val="00C85E10"/>
    <w:pPr>
      <w:spacing w:before="360" w:after="360" w:line="240" w:lineRule="auto"/>
    </w:pPr>
    <w:rPr>
      <w:rFonts w:ascii="Times New Roman" w:hAnsi="Times New Roman" w:cs="Times New Roman"/>
      <w:sz w:val="24"/>
      <w:szCs w:val="24"/>
    </w:rPr>
  </w:style>
  <w:style w:type="paragraph" w:customStyle="1" w:styleId="spiski">
    <w:name w:val="spiski"/>
    <w:basedOn w:val="a"/>
    <w:rsid w:val="00C85E10"/>
    <w:pPr>
      <w:spacing w:after="0" w:line="240" w:lineRule="auto"/>
    </w:pPr>
    <w:rPr>
      <w:rFonts w:ascii="Times New Roman" w:hAnsi="Times New Roman" w:cs="Times New Roman"/>
      <w:sz w:val="24"/>
      <w:szCs w:val="24"/>
    </w:rPr>
  </w:style>
  <w:style w:type="paragraph" w:customStyle="1" w:styleId="nonumheader">
    <w:name w:val="nonumheader"/>
    <w:basedOn w:val="a"/>
    <w:rsid w:val="00C85E10"/>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rsid w:val="00C85E10"/>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rsid w:val="00C85E10"/>
    <w:pPr>
      <w:spacing w:after="0" w:line="240" w:lineRule="auto"/>
      <w:ind w:firstLine="1021"/>
      <w:jc w:val="both"/>
    </w:pPr>
    <w:rPr>
      <w:rFonts w:ascii="Times New Roman" w:hAnsi="Times New Roman" w:cs="Times New Roman"/>
      <w:i/>
      <w:iCs/>
    </w:rPr>
  </w:style>
  <w:style w:type="paragraph" w:customStyle="1" w:styleId="agreedate">
    <w:name w:val="agreedate"/>
    <w:basedOn w:val="a"/>
    <w:rsid w:val="00C85E10"/>
    <w:pPr>
      <w:spacing w:after="0" w:line="240" w:lineRule="auto"/>
      <w:jc w:val="both"/>
    </w:pPr>
    <w:rPr>
      <w:rFonts w:ascii="Times New Roman" w:hAnsi="Times New Roman" w:cs="Times New Roman"/>
      <w:i/>
      <w:iCs/>
    </w:rPr>
  </w:style>
  <w:style w:type="paragraph" w:customStyle="1" w:styleId="changeadd">
    <w:name w:val="changeadd"/>
    <w:basedOn w:val="a"/>
    <w:rsid w:val="00C85E10"/>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C85E10"/>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C85E10"/>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C85E10"/>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rsid w:val="00C85E10"/>
    <w:pPr>
      <w:spacing w:after="28" w:line="240" w:lineRule="auto"/>
    </w:pPr>
    <w:rPr>
      <w:rFonts w:ascii="Times New Roman" w:hAnsi="Times New Roman" w:cs="Times New Roman"/>
      <w:i/>
      <w:iCs/>
    </w:rPr>
  </w:style>
  <w:style w:type="paragraph" w:customStyle="1" w:styleId="cap1">
    <w:name w:val="cap1"/>
    <w:basedOn w:val="a"/>
    <w:rsid w:val="00C85E10"/>
    <w:pPr>
      <w:spacing w:after="0" w:line="240" w:lineRule="auto"/>
    </w:pPr>
    <w:rPr>
      <w:rFonts w:ascii="Times New Roman" w:hAnsi="Times New Roman" w:cs="Times New Roman"/>
      <w:i/>
      <w:iCs/>
    </w:rPr>
  </w:style>
  <w:style w:type="paragraph" w:customStyle="1" w:styleId="capu1">
    <w:name w:val="capu1"/>
    <w:basedOn w:val="a"/>
    <w:rsid w:val="00C85E10"/>
    <w:pPr>
      <w:spacing w:after="120" w:line="240" w:lineRule="auto"/>
    </w:pPr>
    <w:rPr>
      <w:rFonts w:ascii="Times New Roman" w:hAnsi="Times New Roman" w:cs="Times New Roman"/>
      <w:i/>
      <w:iCs/>
    </w:rPr>
  </w:style>
  <w:style w:type="paragraph" w:customStyle="1" w:styleId="newncpi">
    <w:name w:val="newncpi"/>
    <w:basedOn w:val="a"/>
    <w:rsid w:val="00C85E10"/>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C85E10"/>
    <w:pPr>
      <w:spacing w:before="160" w:after="160" w:line="240" w:lineRule="auto"/>
      <w:jc w:val="both"/>
    </w:pPr>
    <w:rPr>
      <w:rFonts w:ascii="Times New Roman" w:hAnsi="Times New Roman" w:cs="Times New Roman"/>
      <w:sz w:val="24"/>
      <w:szCs w:val="24"/>
    </w:rPr>
  </w:style>
  <w:style w:type="paragraph" w:customStyle="1" w:styleId="newncpi1">
    <w:name w:val="newncpi1"/>
    <w:basedOn w:val="a"/>
    <w:rsid w:val="00C85E10"/>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rsid w:val="00C85E10"/>
    <w:pPr>
      <w:spacing w:after="0" w:line="240" w:lineRule="auto"/>
      <w:jc w:val="right"/>
    </w:pPr>
    <w:rPr>
      <w:rFonts w:ascii="Times New Roman" w:hAnsi="Times New Roman" w:cs="Times New Roman"/>
      <w:sz w:val="20"/>
      <w:szCs w:val="20"/>
    </w:rPr>
  </w:style>
  <w:style w:type="paragraph" w:customStyle="1" w:styleId="zagrazdel">
    <w:name w:val="zagrazdel"/>
    <w:basedOn w:val="a"/>
    <w:rsid w:val="00C85E10"/>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rsid w:val="00C85E10"/>
    <w:pPr>
      <w:spacing w:after="0" w:line="240" w:lineRule="auto"/>
      <w:jc w:val="center"/>
    </w:pPr>
    <w:rPr>
      <w:rFonts w:ascii="Times New Roman" w:hAnsi="Times New Roman" w:cs="Times New Roman"/>
      <w:i/>
      <w:iCs/>
      <w:sz w:val="24"/>
      <w:szCs w:val="24"/>
    </w:rPr>
  </w:style>
  <w:style w:type="paragraph" w:customStyle="1" w:styleId="primer">
    <w:name w:val="primer"/>
    <w:basedOn w:val="a"/>
    <w:rsid w:val="00C85E10"/>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rsid w:val="00C85E10"/>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rsid w:val="00C85E10"/>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C85E10"/>
    <w:pPr>
      <w:spacing w:before="160" w:after="160" w:line="240" w:lineRule="auto"/>
      <w:jc w:val="both"/>
    </w:pPr>
    <w:rPr>
      <w:rFonts w:ascii="Times New Roman" w:hAnsi="Times New Roman" w:cs="Times New Roman"/>
      <w:sz w:val="20"/>
      <w:szCs w:val="20"/>
    </w:rPr>
  </w:style>
  <w:style w:type="paragraph" w:customStyle="1" w:styleId="underline">
    <w:name w:val="underline"/>
    <w:basedOn w:val="a"/>
    <w:rsid w:val="00C85E10"/>
    <w:pPr>
      <w:spacing w:after="0" w:line="240" w:lineRule="auto"/>
      <w:jc w:val="both"/>
    </w:pPr>
    <w:rPr>
      <w:rFonts w:ascii="Times New Roman" w:hAnsi="Times New Roman" w:cs="Times New Roman"/>
      <w:sz w:val="20"/>
      <w:szCs w:val="20"/>
    </w:rPr>
  </w:style>
  <w:style w:type="paragraph" w:customStyle="1" w:styleId="ncpicomment">
    <w:name w:val="ncpicomment"/>
    <w:basedOn w:val="a"/>
    <w:rsid w:val="00C85E10"/>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rsid w:val="00C85E10"/>
    <w:pPr>
      <w:spacing w:after="0" w:line="240" w:lineRule="auto"/>
      <w:ind w:left="1134"/>
      <w:jc w:val="both"/>
    </w:pPr>
    <w:rPr>
      <w:rFonts w:ascii="Times New Roman" w:hAnsi="Times New Roman" w:cs="Times New Roman"/>
      <w:sz w:val="24"/>
      <w:szCs w:val="24"/>
    </w:rPr>
  </w:style>
  <w:style w:type="paragraph" w:customStyle="1" w:styleId="ncpidel">
    <w:name w:val="ncpidel"/>
    <w:basedOn w:val="a"/>
    <w:rsid w:val="00C85E10"/>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rsid w:val="00C85E10"/>
    <w:pPr>
      <w:spacing w:after="0" w:line="240" w:lineRule="auto"/>
    </w:pPr>
    <w:rPr>
      <w:rFonts w:ascii="Times New Roman" w:hAnsi="Times New Roman" w:cs="Times New Roman"/>
      <w:b/>
      <w:bCs/>
      <w:sz w:val="36"/>
      <w:szCs w:val="36"/>
    </w:rPr>
  </w:style>
  <w:style w:type="paragraph" w:customStyle="1" w:styleId="articleintext">
    <w:name w:val="articleintext"/>
    <w:basedOn w:val="a"/>
    <w:rsid w:val="00C85E10"/>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rsid w:val="00C85E10"/>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rsid w:val="00C85E10"/>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rsid w:val="00C85E10"/>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rsid w:val="00C85E10"/>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rsid w:val="00C85E10"/>
    <w:pPr>
      <w:spacing w:before="160" w:after="160" w:line="240" w:lineRule="auto"/>
      <w:ind w:left="1134" w:hanging="1134"/>
    </w:pPr>
    <w:rPr>
      <w:rFonts w:ascii="Times New Roman" w:hAnsi="Times New Roman" w:cs="Times New Roman"/>
    </w:rPr>
  </w:style>
  <w:style w:type="paragraph" w:customStyle="1" w:styleId="gosreg">
    <w:name w:val="gosreg"/>
    <w:basedOn w:val="a"/>
    <w:rsid w:val="00C85E10"/>
    <w:pPr>
      <w:spacing w:after="0" w:line="240" w:lineRule="auto"/>
      <w:jc w:val="both"/>
    </w:pPr>
    <w:rPr>
      <w:rFonts w:ascii="Times New Roman" w:hAnsi="Times New Roman" w:cs="Times New Roman"/>
      <w:i/>
      <w:iCs/>
      <w:sz w:val="20"/>
      <w:szCs w:val="20"/>
    </w:rPr>
  </w:style>
  <w:style w:type="paragraph" w:customStyle="1" w:styleId="articlect">
    <w:name w:val="articlect"/>
    <w:basedOn w:val="a"/>
    <w:rsid w:val="00C85E10"/>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rsid w:val="00C85E10"/>
    <w:pPr>
      <w:spacing w:before="360" w:after="360" w:line="240" w:lineRule="auto"/>
    </w:pPr>
    <w:rPr>
      <w:rFonts w:ascii="Times New Roman" w:hAnsi="Times New Roman" w:cs="Times New Roman"/>
      <w:sz w:val="24"/>
      <w:szCs w:val="24"/>
    </w:rPr>
  </w:style>
  <w:style w:type="paragraph" w:customStyle="1" w:styleId="recepient">
    <w:name w:val="recepient"/>
    <w:basedOn w:val="a"/>
    <w:rsid w:val="00C85E10"/>
    <w:pPr>
      <w:spacing w:after="0" w:line="240" w:lineRule="auto"/>
      <w:ind w:left="5103"/>
    </w:pPr>
    <w:rPr>
      <w:rFonts w:ascii="Times New Roman" w:hAnsi="Times New Roman" w:cs="Times New Roman"/>
      <w:sz w:val="24"/>
      <w:szCs w:val="24"/>
    </w:rPr>
  </w:style>
  <w:style w:type="paragraph" w:customStyle="1" w:styleId="doklad">
    <w:name w:val="doklad"/>
    <w:basedOn w:val="a"/>
    <w:rsid w:val="00C85E10"/>
    <w:pPr>
      <w:spacing w:before="160" w:after="160" w:line="240" w:lineRule="auto"/>
      <w:ind w:left="2835"/>
    </w:pPr>
    <w:rPr>
      <w:rFonts w:ascii="Times New Roman" w:hAnsi="Times New Roman" w:cs="Times New Roman"/>
      <w:sz w:val="24"/>
      <w:szCs w:val="24"/>
    </w:rPr>
  </w:style>
  <w:style w:type="paragraph" w:customStyle="1" w:styleId="onpaper">
    <w:name w:val="onpaper"/>
    <w:basedOn w:val="a"/>
    <w:rsid w:val="00C85E10"/>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rsid w:val="00C85E10"/>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rsid w:val="00C85E10"/>
    <w:pPr>
      <w:spacing w:after="0" w:line="240" w:lineRule="auto"/>
    </w:pPr>
    <w:rPr>
      <w:rFonts w:ascii="Times New Roman" w:hAnsi="Times New Roman" w:cs="Times New Roman"/>
      <w:sz w:val="24"/>
      <w:szCs w:val="24"/>
    </w:rPr>
  </w:style>
  <w:style w:type="paragraph" w:customStyle="1" w:styleId="table9">
    <w:name w:val="table9"/>
    <w:basedOn w:val="a"/>
    <w:rsid w:val="00C85E10"/>
    <w:pPr>
      <w:spacing w:after="0" w:line="240" w:lineRule="auto"/>
    </w:pPr>
    <w:rPr>
      <w:rFonts w:ascii="Times New Roman" w:hAnsi="Times New Roman" w:cs="Times New Roman"/>
      <w:sz w:val="18"/>
      <w:szCs w:val="18"/>
    </w:rPr>
  </w:style>
  <w:style w:type="paragraph" w:customStyle="1" w:styleId="table8">
    <w:name w:val="table8"/>
    <w:basedOn w:val="a"/>
    <w:rsid w:val="00C85E10"/>
    <w:pPr>
      <w:spacing w:after="0" w:line="240" w:lineRule="auto"/>
    </w:pPr>
    <w:rPr>
      <w:rFonts w:ascii="Times New Roman" w:hAnsi="Times New Roman" w:cs="Times New Roman"/>
      <w:sz w:val="16"/>
      <w:szCs w:val="16"/>
    </w:rPr>
  </w:style>
  <w:style w:type="paragraph" w:customStyle="1" w:styleId="table7">
    <w:name w:val="table7"/>
    <w:basedOn w:val="a"/>
    <w:rsid w:val="00C85E10"/>
    <w:pPr>
      <w:spacing w:after="0" w:line="240" w:lineRule="auto"/>
    </w:pPr>
    <w:rPr>
      <w:rFonts w:ascii="Times New Roman" w:hAnsi="Times New Roman" w:cs="Times New Roman"/>
      <w:sz w:val="14"/>
      <w:szCs w:val="14"/>
    </w:rPr>
  </w:style>
  <w:style w:type="paragraph" w:customStyle="1" w:styleId="begform">
    <w:name w:val="begform"/>
    <w:basedOn w:val="a"/>
    <w:rsid w:val="00C85E10"/>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C85E10"/>
    <w:pPr>
      <w:spacing w:after="0" w:line="240" w:lineRule="auto"/>
      <w:ind w:firstLine="567"/>
      <w:jc w:val="both"/>
    </w:pPr>
    <w:rPr>
      <w:rFonts w:ascii="Times New Roman" w:hAnsi="Times New Roman" w:cs="Times New Roman"/>
      <w:sz w:val="24"/>
      <w:szCs w:val="24"/>
    </w:rPr>
  </w:style>
  <w:style w:type="paragraph" w:customStyle="1" w:styleId="actual">
    <w:name w:val="actual"/>
    <w:basedOn w:val="a"/>
    <w:rsid w:val="00C85E10"/>
    <w:pPr>
      <w:spacing w:after="0" w:line="240" w:lineRule="auto"/>
      <w:ind w:firstLine="567"/>
      <w:jc w:val="both"/>
    </w:pPr>
    <w:rPr>
      <w:rFonts w:ascii="Gbinfo" w:hAnsi="Gbinfo" w:cs="Times New Roman"/>
      <w:sz w:val="20"/>
      <w:szCs w:val="20"/>
    </w:rPr>
  </w:style>
  <w:style w:type="paragraph" w:customStyle="1" w:styleId="actualbez">
    <w:name w:val="actualbez"/>
    <w:basedOn w:val="a"/>
    <w:rsid w:val="00C85E10"/>
    <w:pPr>
      <w:spacing w:after="0" w:line="240" w:lineRule="auto"/>
      <w:jc w:val="both"/>
    </w:pPr>
    <w:rPr>
      <w:rFonts w:ascii="Gbinfo" w:hAnsi="Gbinfo" w:cs="Times New Roman"/>
      <w:sz w:val="20"/>
      <w:szCs w:val="20"/>
    </w:rPr>
  </w:style>
  <w:style w:type="paragraph" w:customStyle="1" w:styleId="gcomment">
    <w:name w:val="g_comment"/>
    <w:basedOn w:val="a"/>
    <w:rsid w:val="00C85E10"/>
    <w:pPr>
      <w:spacing w:after="0" w:line="240" w:lineRule="auto"/>
      <w:jc w:val="right"/>
    </w:pPr>
    <w:rPr>
      <w:rFonts w:ascii="Gbinfo" w:hAnsi="Gbinfo" w:cs="Times New Roman"/>
      <w:i/>
      <w:iCs/>
      <w:sz w:val="20"/>
      <w:szCs w:val="20"/>
    </w:rPr>
  </w:style>
  <w:style w:type="paragraph" w:customStyle="1" w:styleId="content">
    <w:name w:val="content"/>
    <w:basedOn w:val="a"/>
    <w:rsid w:val="00C85E10"/>
    <w:pPr>
      <w:spacing w:before="100" w:beforeAutospacing="1" w:line="240" w:lineRule="auto"/>
    </w:pPr>
    <w:rPr>
      <w:rFonts w:ascii="Times New Roman" w:hAnsi="Times New Roman" w:cs="Times New Roman"/>
    </w:rPr>
  </w:style>
  <w:style w:type="paragraph" w:customStyle="1" w:styleId="document">
    <w:name w:val="document"/>
    <w:basedOn w:val="a"/>
    <w:rsid w:val="00C85E10"/>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rsid w:val="00C85E10"/>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rsid w:val="00C85E10"/>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rsid w:val="00C85E10"/>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rsid w:val="00C85E10"/>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rsid w:val="00C85E10"/>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rsid w:val="00C85E10"/>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rsid w:val="00C85E10"/>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rsid w:val="00C85E10"/>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rsid w:val="00C85E10"/>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rsid w:val="00C85E10"/>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rsid w:val="00C85E10"/>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rsid w:val="00C85E10"/>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rsid w:val="00C85E10"/>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rsid w:val="00C85E10"/>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rsid w:val="00C85E10"/>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rsid w:val="00C85E10"/>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rsid w:val="00C85E10"/>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rsid w:val="00C85E10"/>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rsid w:val="00C85E10"/>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rsid w:val="00C85E10"/>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rsid w:val="00C85E10"/>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rsid w:val="00C85E10"/>
    <w:pPr>
      <w:spacing w:before="100" w:beforeAutospacing="1" w:after="100" w:afterAutospacing="1" w:line="240" w:lineRule="auto"/>
    </w:pPr>
    <w:rPr>
      <w:rFonts w:ascii="Times New Roman" w:hAnsi="Times New Roman" w:cs="Times New Roman"/>
    </w:rPr>
  </w:style>
  <w:style w:type="paragraph" w:customStyle="1" w:styleId="but">
    <w:name w:val="but"/>
    <w:basedOn w:val="a"/>
    <w:rsid w:val="00C85E10"/>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rsid w:val="00C85E10"/>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rsid w:val="00C85E10"/>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rsid w:val="00C85E10"/>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rsid w:val="00C85E10"/>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rsid w:val="00C85E10"/>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rsid w:val="00C85E10"/>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rsid w:val="00C85E10"/>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sid w:val="00C85E10"/>
    <w:rPr>
      <w:rFonts w:ascii="Times New Roman" w:hAnsi="Times New Roman" w:cs="Times New Roman" w:hint="default"/>
      <w:b/>
      <w:bCs/>
      <w:caps/>
    </w:rPr>
  </w:style>
  <w:style w:type="character" w:customStyle="1" w:styleId="promulgator">
    <w:name w:val="promulgator"/>
    <w:basedOn w:val="a0"/>
    <w:rsid w:val="00C85E10"/>
    <w:rPr>
      <w:rFonts w:ascii="Times New Roman" w:hAnsi="Times New Roman" w:cs="Times New Roman" w:hint="default"/>
      <w:b/>
      <w:bCs/>
      <w:caps/>
    </w:rPr>
  </w:style>
  <w:style w:type="character" w:customStyle="1" w:styleId="datepr">
    <w:name w:val="datepr"/>
    <w:basedOn w:val="a0"/>
    <w:rsid w:val="00C85E10"/>
    <w:rPr>
      <w:rFonts w:ascii="Times New Roman" w:hAnsi="Times New Roman" w:cs="Times New Roman" w:hint="default"/>
      <w:i/>
      <w:iCs/>
    </w:rPr>
  </w:style>
  <w:style w:type="character" w:customStyle="1" w:styleId="datecity">
    <w:name w:val="datecity"/>
    <w:basedOn w:val="a0"/>
    <w:rsid w:val="00C85E10"/>
    <w:rPr>
      <w:rFonts w:ascii="Times New Roman" w:hAnsi="Times New Roman" w:cs="Times New Roman" w:hint="default"/>
      <w:i/>
      <w:iCs/>
      <w:sz w:val="24"/>
      <w:szCs w:val="24"/>
    </w:rPr>
  </w:style>
  <w:style w:type="character" w:customStyle="1" w:styleId="datereg">
    <w:name w:val="datereg"/>
    <w:basedOn w:val="a0"/>
    <w:rsid w:val="00C85E10"/>
    <w:rPr>
      <w:rFonts w:ascii="Times New Roman" w:hAnsi="Times New Roman" w:cs="Times New Roman" w:hint="default"/>
    </w:rPr>
  </w:style>
  <w:style w:type="character" w:customStyle="1" w:styleId="number">
    <w:name w:val="number"/>
    <w:basedOn w:val="a0"/>
    <w:rsid w:val="00C85E10"/>
    <w:rPr>
      <w:rFonts w:ascii="Times New Roman" w:hAnsi="Times New Roman" w:cs="Times New Roman" w:hint="default"/>
      <w:i/>
      <w:iCs/>
    </w:rPr>
  </w:style>
  <w:style w:type="character" w:customStyle="1" w:styleId="bigsimbol">
    <w:name w:val="bigsimbol"/>
    <w:basedOn w:val="a0"/>
    <w:rsid w:val="00C85E10"/>
    <w:rPr>
      <w:rFonts w:ascii="Times New Roman" w:hAnsi="Times New Roman" w:cs="Times New Roman" w:hint="default"/>
      <w:caps/>
    </w:rPr>
  </w:style>
  <w:style w:type="character" w:customStyle="1" w:styleId="razr">
    <w:name w:val="razr"/>
    <w:basedOn w:val="a0"/>
    <w:rsid w:val="00C85E10"/>
    <w:rPr>
      <w:rFonts w:ascii="Times New Roman" w:hAnsi="Times New Roman" w:cs="Times New Roman" w:hint="default"/>
      <w:spacing w:val="30"/>
    </w:rPr>
  </w:style>
  <w:style w:type="character" w:customStyle="1" w:styleId="onesymbol">
    <w:name w:val="onesymbol"/>
    <w:basedOn w:val="a0"/>
    <w:rsid w:val="00C85E10"/>
    <w:rPr>
      <w:rFonts w:ascii="Symbol" w:hAnsi="Symbol" w:hint="default"/>
    </w:rPr>
  </w:style>
  <w:style w:type="character" w:customStyle="1" w:styleId="onewind3">
    <w:name w:val="onewind3"/>
    <w:basedOn w:val="a0"/>
    <w:rsid w:val="00C85E10"/>
    <w:rPr>
      <w:rFonts w:ascii="Wingdings 3" w:hAnsi="Wingdings 3" w:hint="default"/>
    </w:rPr>
  </w:style>
  <w:style w:type="character" w:customStyle="1" w:styleId="onewind2">
    <w:name w:val="onewind2"/>
    <w:basedOn w:val="a0"/>
    <w:rsid w:val="00C85E10"/>
    <w:rPr>
      <w:rFonts w:ascii="Wingdings 2" w:hAnsi="Wingdings 2" w:hint="default"/>
    </w:rPr>
  </w:style>
  <w:style w:type="character" w:customStyle="1" w:styleId="onewind">
    <w:name w:val="onewind"/>
    <w:basedOn w:val="a0"/>
    <w:rsid w:val="00C85E10"/>
    <w:rPr>
      <w:rFonts w:ascii="Wingdings" w:hAnsi="Wingdings" w:hint="default"/>
    </w:rPr>
  </w:style>
  <w:style w:type="character" w:customStyle="1" w:styleId="rednoun">
    <w:name w:val="rednoun"/>
    <w:basedOn w:val="a0"/>
    <w:rsid w:val="00C85E10"/>
  </w:style>
  <w:style w:type="character" w:customStyle="1" w:styleId="post">
    <w:name w:val="post"/>
    <w:basedOn w:val="a0"/>
    <w:rsid w:val="00C85E10"/>
    <w:rPr>
      <w:rFonts w:ascii="Times New Roman" w:hAnsi="Times New Roman" w:cs="Times New Roman" w:hint="default"/>
      <w:b/>
      <w:bCs/>
      <w:i/>
      <w:iCs/>
      <w:sz w:val="22"/>
      <w:szCs w:val="22"/>
    </w:rPr>
  </w:style>
  <w:style w:type="character" w:customStyle="1" w:styleId="pers">
    <w:name w:val="pers"/>
    <w:basedOn w:val="a0"/>
    <w:rsid w:val="00C85E10"/>
    <w:rPr>
      <w:rFonts w:ascii="Times New Roman" w:hAnsi="Times New Roman" w:cs="Times New Roman" w:hint="default"/>
      <w:b/>
      <w:bCs/>
      <w:i/>
      <w:iCs/>
      <w:sz w:val="22"/>
      <w:szCs w:val="22"/>
    </w:rPr>
  </w:style>
  <w:style w:type="character" w:customStyle="1" w:styleId="arabic">
    <w:name w:val="arabic"/>
    <w:basedOn w:val="a0"/>
    <w:rsid w:val="00C85E10"/>
    <w:rPr>
      <w:rFonts w:ascii="Times New Roman" w:hAnsi="Times New Roman" w:cs="Times New Roman" w:hint="default"/>
    </w:rPr>
  </w:style>
  <w:style w:type="character" w:customStyle="1" w:styleId="articlec">
    <w:name w:val="articlec"/>
    <w:basedOn w:val="a0"/>
    <w:rsid w:val="00C85E10"/>
    <w:rPr>
      <w:rFonts w:ascii="Times New Roman" w:hAnsi="Times New Roman" w:cs="Times New Roman" w:hint="default"/>
      <w:b/>
      <w:bCs/>
    </w:rPr>
  </w:style>
  <w:style w:type="character" w:customStyle="1" w:styleId="roman">
    <w:name w:val="roman"/>
    <w:basedOn w:val="a0"/>
    <w:rsid w:val="00C85E10"/>
    <w:rPr>
      <w:rFonts w:ascii="Arial" w:hAnsi="Arial" w:cs="Arial" w:hint="default"/>
    </w:rPr>
  </w:style>
  <w:style w:type="table" w:customStyle="1" w:styleId="tablencpi">
    <w:name w:val="tablencpi"/>
    <w:basedOn w:val="a1"/>
    <w:rsid w:val="00C85E10"/>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a5">
    <w:name w:val="Balloon Text"/>
    <w:basedOn w:val="a"/>
    <w:link w:val="a6"/>
    <w:uiPriority w:val="99"/>
    <w:semiHidden/>
    <w:unhideWhenUsed/>
    <w:rsid w:val="00A020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20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147358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1469</Words>
  <Characters>8379</Characters>
  <Application>Microsoft Office Word</Application>
  <DocSecurity>0</DocSecurity>
  <Lines>69</Lines>
  <Paragraphs>19</Paragraphs>
  <ScaleCrop>false</ScaleCrop>
  <Company/>
  <LinksUpToDate>false</LinksUpToDate>
  <CharactersWithSpaces>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2023-11-01T07:14:00Z</dcterms:created>
  <dcterms:modified xsi:type="dcterms:W3CDTF">2023-11-01T07:14:00Z</dcterms:modified>
</cp:coreProperties>
</file>