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FA" w:rsidRDefault="006B3AFA" w:rsidP="00B30C72">
      <w:pPr>
        <w:ind w:firstLine="567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B3AFA" w:rsidRPr="006B3AFA" w:rsidRDefault="006B3AFA" w:rsidP="00B30C72">
      <w:pPr>
        <w:ind w:firstLine="567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</w:pPr>
      <w:r w:rsidRPr="006B3AF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Много полезной информации по вопросам жилищно-коммунального хозяйства можно получить на Портале коммунальной грамотности </w:t>
      </w:r>
      <w:r w:rsidRPr="006B3AFA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g</w:t>
      </w:r>
      <w:proofErr w:type="spellStart"/>
      <w:r w:rsidRPr="006B3AF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kh</w:t>
      </w:r>
      <w:proofErr w:type="spellEnd"/>
      <w:r w:rsidRPr="006B3AF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  <w:r w:rsidRPr="006B3AFA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  <w:t>by</w:t>
      </w:r>
    </w:p>
    <w:p w:rsidR="006B3AFA" w:rsidRPr="006B3AFA" w:rsidRDefault="006B3AFA" w:rsidP="00B30C72">
      <w:pPr>
        <w:ind w:firstLine="567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B3AFA" w:rsidRDefault="006B3AFA" w:rsidP="00B30C72">
      <w:pPr>
        <w:ind w:firstLine="567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0C72" w:rsidRPr="00D64332" w:rsidRDefault="00B30C72" w:rsidP="00B30C72">
      <w:pPr>
        <w:ind w:firstLine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643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D643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Требуется ли для обрезки деревьев и кустарников получать разрешение местного исполнительного и распорядительного органа?</w:t>
      </w:r>
    </w:p>
    <w:p w:rsidR="00B30C72" w:rsidRPr="00D64332" w:rsidRDefault="00B30C72" w:rsidP="00B30C72">
      <w:pPr>
        <w:spacing w:after="160"/>
        <w:ind w:firstLine="567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6433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Кто может осуществлять обрезку деревьев и кустарников?</w:t>
      </w:r>
    </w:p>
    <w:p w:rsidR="00B30C72" w:rsidRPr="00B30C72" w:rsidRDefault="00B30C72" w:rsidP="00F55BAB">
      <w:pPr>
        <w:spacing w:after="160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0C7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30C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ОТВЕТ:</w:t>
      </w:r>
      <w:r w:rsidRPr="00B30C7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30C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Не требуется.</w:t>
      </w:r>
    </w:p>
    <w:p w:rsidR="00B30C72" w:rsidRPr="00B30C72" w:rsidRDefault="00B30C72" w:rsidP="00B30C72">
      <w:pPr>
        <w:spacing w:after="160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30C72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предотвращения причинения вреда жизни и здоровью граждан, имуществу граждан и юридических лиц, устранения препятствий эксплуатации зданий, сооружений и иных объектов, а также повышения эстетической привлекательности деревьев, кустарников может производиться отделение от деревьев, кустарников их частей, не влекущее утраты жизнедеятельности этих деревьев, кустарников (удаление сухих, поврежденных ветвей и сучьев, прореживание кроны, сохранение или придание ей необходимой формы и др</w:t>
      </w:r>
      <w:proofErr w:type="gramEnd"/>
      <w:r w:rsidRPr="00B30C72">
        <w:rPr>
          <w:rFonts w:ascii="Times New Roman" w:eastAsia="Times New Roman" w:hAnsi="Times New Roman" w:cs="Times New Roman"/>
          <w:sz w:val="30"/>
          <w:szCs w:val="30"/>
          <w:lang w:eastAsia="ru-RU"/>
        </w:rPr>
        <w:t>.) (далее </w:t>
      </w:r>
      <w:r w:rsidR="00D643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30C72">
        <w:rPr>
          <w:rFonts w:ascii="Times New Roman" w:eastAsia="Times New Roman" w:hAnsi="Times New Roman" w:cs="Times New Roman"/>
          <w:sz w:val="30"/>
          <w:szCs w:val="30"/>
          <w:lang w:eastAsia="ru-RU"/>
        </w:rPr>
        <w:t>- обрезка деревьев, кустарников), в соответствии с правилами содержания озелененных территорий.</w:t>
      </w:r>
    </w:p>
    <w:p w:rsidR="00D64332" w:rsidRDefault="00B30C72" w:rsidP="00B30C72">
      <w:pPr>
        <w:ind w:firstLine="567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30C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При этом получать разрешение </w:t>
      </w:r>
      <w:r w:rsidRPr="00D6433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местного исполнительного и распорядительного органа не требуется</w:t>
      </w:r>
      <w:r w:rsidRPr="00D64332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  <w:r w:rsidR="00D64332" w:rsidRPr="00D6433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(</w:t>
      </w:r>
      <w:r w:rsidR="00D64332">
        <w:rPr>
          <w:rFonts w:ascii="Times New Roman" w:hAnsi="Times New Roman" w:cs="Times New Roman"/>
          <w:sz w:val="30"/>
          <w:szCs w:val="30"/>
          <w:shd w:val="clear" w:color="auto" w:fill="FFFFFF"/>
        </w:rPr>
        <w:t>глава 8</w:t>
      </w:r>
      <w:r w:rsidR="00D64332" w:rsidRPr="00D6433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Закона Республики Беларусь от 14.06.2003 № 205-З «О растительном мире»</w:t>
      </w:r>
      <w:r w:rsidR="00D6433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</w:p>
    <w:p w:rsidR="00B30C72" w:rsidRPr="00B30C72" w:rsidRDefault="00B30C72" w:rsidP="00B30C72">
      <w:pPr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0C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Обрезку деревьев, кустарников в зависимости от ее целей могут производить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30C72" w:rsidRPr="00B30C72" w:rsidRDefault="00B30C72" w:rsidP="00B30C72">
      <w:pPr>
        <w:spacing w:after="160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0C7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10031" w:type="dxa"/>
        <w:tblLook w:val="04A0"/>
      </w:tblPr>
      <w:tblGrid>
        <w:gridCol w:w="4786"/>
        <w:gridCol w:w="5245"/>
      </w:tblGrid>
      <w:tr w:rsidR="00B30C72" w:rsidRPr="00B30C72" w:rsidTr="00B30C72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0C72" w:rsidRP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пользователи земельных участков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 границах которых произрастают подлежащие обрезке деревья, кустарники;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</w:t>
            </w:r>
            <w:r w:rsidRPr="00B30C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иные лица на основании гражданско-правового договора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целях предотвращения причинения вреда жизни и здоровью граждан, имуществу</w:t>
            </w:r>
          </w:p>
          <w:p w:rsidR="00B30C72" w:rsidRP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 и юридических лиц</w:t>
            </w:r>
          </w:p>
        </w:tc>
      </w:tr>
      <w:tr w:rsidR="00B30C72" w:rsidRPr="00B30C72" w:rsidTr="00B30C72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0C72" w:rsidRP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юридические лица и индивидуальные предприниматели,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осуществляющие эксплуатацию этих зданий, сооружений и иных объектов;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</w:t>
            </w:r>
            <w:r w:rsidRPr="00B30C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иные лица на основании гражданско-правового договора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 целях устранения препятствий </w:t>
            </w:r>
          </w:p>
          <w:p w:rsidR="00B30C72" w:rsidRP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 зданий, сооружений и иных объектов</w:t>
            </w:r>
          </w:p>
        </w:tc>
      </w:tr>
      <w:tr w:rsidR="00B30C72" w:rsidRPr="00B30C72" w:rsidTr="00B30C72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0C72" w:rsidRP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уполномоченное местным исполнительным и распорядительным 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органом </w:t>
            </w:r>
            <w:r w:rsidRPr="00B30C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юридическое лицо в области озеленения;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30C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юридическое лицо, ведущее лесное хозяйство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</w:t>
            </w:r>
            <w:r w:rsidRPr="00B30C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иные лица на основании гражданско-правового договора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30C72" w:rsidRPr="00B30C72" w:rsidRDefault="00B30C72" w:rsidP="00B30C7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целях повышения эстетической привлекательности деревьев, кустарников</w:t>
            </w:r>
          </w:p>
        </w:tc>
      </w:tr>
    </w:tbl>
    <w:p w:rsidR="00970875" w:rsidRPr="00B30C72" w:rsidRDefault="00970875" w:rsidP="00D64332">
      <w:pPr>
        <w:spacing w:before="160" w:after="160"/>
        <w:ind w:firstLine="567"/>
        <w:jc w:val="left"/>
        <w:rPr>
          <w:sz w:val="30"/>
          <w:szCs w:val="30"/>
        </w:rPr>
      </w:pPr>
    </w:p>
    <w:sectPr w:rsidR="00970875" w:rsidRPr="00B30C72" w:rsidSect="006B3AFA">
      <w:pgSz w:w="11906" w:h="16838"/>
      <w:pgMar w:top="426" w:right="851" w:bottom="28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B30C72"/>
    <w:rsid w:val="000F592D"/>
    <w:rsid w:val="006B3AFA"/>
    <w:rsid w:val="007A500A"/>
    <w:rsid w:val="00970875"/>
    <w:rsid w:val="00B30C72"/>
    <w:rsid w:val="00D64332"/>
    <w:rsid w:val="00F2273F"/>
    <w:rsid w:val="00F55BAB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B30C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vopr">
    <w:name w:val="name_vopr"/>
    <w:basedOn w:val="a0"/>
    <w:rsid w:val="00B30C72"/>
  </w:style>
  <w:style w:type="character" w:styleId="a3">
    <w:name w:val="Hyperlink"/>
    <w:basedOn w:val="a0"/>
    <w:uiPriority w:val="99"/>
    <w:semiHidden/>
    <w:unhideWhenUsed/>
    <w:rsid w:val="00B30C72"/>
    <w:rPr>
      <w:color w:val="0000FF"/>
      <w:u w:val="single"/>
    </w:rPr>
  </w:style>
  <w:style w:type="paragraph" w:customStyle="1" w:styleId="primsit">
    <w:name w:val="prim_sit"/>
    <w:basedOn w:val="a"/>
    <w:rsid w:val="00B30C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B30C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t">
    <w:name w:val="marg_t"/>
    <w:basedOn w:val="a"/>
    <w:rsid w:val="00B30C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2023-02-22T09:02:00Z</dcterms:created>
  <dcterms:modified xsi:type="dcterms:W3CDTF">2023-02-22T11:50:00Z</dcterms:modified>
</cp:coreProperties>
</file>