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7A8" w:rsidRPr="000E7753" w:rsidRDefault="001077A8" w:rsidP="001077A8">
      <w:pPr>
        <w:shd w:val="clear" w:color="auto" w:fill="FFFFFF"/>
        <w:spacing w:line="280" w:lineRule="exact"/>
        <w:jc w:val="center"/>
        <w:outlineLvl w:val="0"/>
        <w:rPr>
          <w:rFonts w:ascii="Times New Roman" w:eastAsia="Times New Roman" w:hAnsi="Times New Roman"/>
          <w:b/>
          <w:bCs/>
          <w:color w:val="0070C0"/>
          <w:kern w:val="36"/>
          <w:sz w:val="30"/>
          <w:szCs w:val="30"/>
        </w:rPr>
      </w:pPr>
      <w:bookmarkStart w:id="0" w:name="a1"/>
      <w:bookmarkEnd w:id="0"/>
      <w:r w:rsidRPr="000E7753">
        <w:rPr>
          <w:rFonts w:ascii="Times New Roman" w:eastAsia="Times New Roman" w:hAnsi="Times New Roman"/>
          <w:b/>
          <w:bCs/>
          <w:color w:val="0070C0"/>
          <w:kern w:val="36"/>
          <w:sz w:val="30"/>
          <w:szCs w:val="30"/>
        </w:rPr>
        <w:t>Новации по семейному капиталу с 1 января 2025 г.</w:t>
      </w:r>
    </w:p>
    <w:p w:rsidR="002F5EAC" w:rsidRDefault="002F5EAC" w:rsidP="005F56C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</w:pPr>
    </w:p>
    <w:p w:rsidR="005F56C1" w:rsidRPr="005F56C1" w:rsidRDefault="005F56C1" w:rsidP="005F5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1" w:name="_GoBack"/>
      <w:bookmarkEnd w:id="1"/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С 1 января 2025 года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вступает с силу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  <w:r w:rsidRPr="005F56C1">
        <w:rPr>
          <w:rFonts w:ascii="Times New Roman" w:hAnsi="Times New Roman" w:cs="Times New Roman"/>
          <w:sz w:val="30"/>
          <w:szCs w:val="30"/>
        </w:rPr>
        <w:t xml:space="preserve">Указ Президента № 403 от 30 октября 2024 г., которым продлевается срок действия программы семейного капитала еще </w:t>
      </w: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на </w:t>
      </w:r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5 лет</w:t>
      </w: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 xml:space="preserve">: с 1 января 2025 года по 31 декабря 2029 года. 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</w:p>
    <w:p w:rsidR="00A81A34" w:rsidRPr="00A81A34" w:rsidRDefault="00A81A34" w:rsidP="00A81A34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Значительная преференция</w:t>
      </w:r>
      <w:r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 xml:space="preserve"> в Указе </w:t>
      </w: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- предоставлено право</w:t>
      </w:r>
      <w:r w:rsidRPr="00A81A34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на назначение семейного капитала </w:t>
      </w: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для граждан Республики Беларусь, которые не имели белорусского гражданства на дату рождения</w:t>
      </w:r>
      <w:r w:rsidRPr="00A81A34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(усыновления) третьего или последующего ребенка, но получили гражданство Республики Беларусь </w:t>
      </w: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в течение 12 месяцев</w:t>
      </w:r>
      <w:r w:rsidRPr="00A81A34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после его рождения (усыновления).</w:t>
      </w:r>
    </w:p>
    <w:p w:rsidR="00A81A34" w:rsidRPr="00A81A34" w:rsidRDefault="00A81A34" w:rsidP="00A81A34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Расширены возможности досрочного использования средств семейного капитала</w:t>
      </w:r>
      <w:r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:</w:t>
      </w:r>
    </w:p>
    <w:p w:rsidR="0075217F" w:rsidRDefault="0075217F" w:rsidP="008F2A57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Документом расширяются возможности использования средств семейного капитала на улучшение жилищных условий:</w:t>
      </w:r>
    </w:p>
    <w:p w:rsidR="0075217F" w:rsidRDefault="0075217F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предоставляется право </w:t>
      </w:r>
      <w:r w:rsidR="003E443E">
        <w:rPr>
          <w:rFonts w:ascii="Times New Roman" w:hAnsi="Times New Roman" w:cs="Times New Roman"/>
          <w:sz w:val="30"/>
          <w:szCs w:val="30"/>
        </w:rPr>
        <w:t>досрочного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>
        <w:rPr>
          <w:rFonts w:ascii="Times New Roman" w:hAnsi="Times New Roman" w:cs="Times New Roman"/>
          <w:sz w:val="30"/>
          <w:szCs w:val="30"/>
        </w:rPr>
        <w:t>досрочного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использования при строительстве жилья независимо от наличия </w:t>
      </w:r>
      <w:r w:rsidR="003E443E">
        <w:rPr>
          <w:rFonts w:ascii="Times New Roman" w:hAnsi="Times New Roman" w:cs="Times New Roman"/>
          <w:sz w:val="30"/>
          <w:szCs w:val="30"/>
        </w:rPr>
        <w:t xml:space="preserve">направления </w:t>
      </w:r>
      <w:proofErr w:type="spellStart"/>
      <w:r w:rsidR="003E443E">
        <w:rPr>
          <w:rFonts w:ascii="Times New Roman" w:hAnsi="Times New Roman" w:cs="Times New Roman"/>
          <w:sz w:val="30"/>
          <w:szCs w:val="30"/>
        </w:rPr>
        <w:t>райгорисполкома</w:t>
      </w:r>
      <w:proofErr w:type="spellEnd"/>
      <w:r w:rsidR="003E443E">
        <w:rPr>
          <w:rFonts w:ascii="Times New Roman" w:hAnsi="Times New Roman" w:cs="Times New Roman"/>
          <w:sz w:val="30"/>
          <w:szCs w:val="30"/>
        </w:rPr>
        <w:t xml:space="preserve"> на строительство (что ранее являлось обязательным);</w:t>
      </w:r>
    </w:p>
    <w:p w:rsidR="003E443E" w:rsidRDefault="003E443E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 учитываются в общей площади жилья, находящегося в собственности семьи, жилые помещения, не соответствующие санитарным и техническим требованиям;</w:t>
      </w:r>
    </w:p>
    <w:p w:rsidR="003E443E" w:rsidRDefault="003E443E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 многодетных семей появилась возможность досрочного использования средств семейного капитала на приобретение доли жилых помещений, если у семьи </w:t>
      </w:r>
      <w:r w:rsidR="00D11F74">
        <w:rPr>
          <w:rFonts w:ascii="Times New Roman" w:hAnsi="Times New Roman" w:cs="Times New Roman"/>
          <w:sz w:val="30"/>
          <w:szCs w:val="30"/>
        </w:rPr>
        <w:t>уже имеются в собственности доли этих жилых помещений;</w:t>
      </w:r>
    </w:p>
    <w:p w:rsidR="00D11F74" w:rsidRDefault="009444FB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появилась возможность на погашение кредитов, выданных на основании договоров о рефинансировании кредитов на возведение, реконструкцию, приобретение жилых помещений, доли в праве собственности на них.</w:t>
      </w:r>
    </w:p>
    <w:p w:rsidR="009444FB" w:rsidRDefault="009444FB" w:rsidP="00A81A34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proofErr w:type="gramStart"/>
      <w:r>
        <w:rPr>
          <w:rFonts w:ascii="Times New Roman" w:hAnsi="Times New Roman" w:cs="Times New Roman"/>
          <w:sz w:val="30"/>
          <w:szCs w:val="30"/>
        </w:rPr>
        <w:t>Кроме того, устанавливается возможность оплаты обучения за следующий учебный год при направлении семейного капитала на получение образования (в настоящее время – за текущий и предыдущий годы).</w:t>
      </w:r>
      <w:proofErr w:type="gramEnd"/>
    </w:p>
    <w:p w:rsidR="005F56C1" w:rsidRPr="005F56C1" w:rsidRDefault="009444FB" w:rsidP="005F56C1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Расширяется перечень средств, предназначенных для социальной реабилитации инвалидов, которые можно приобрести с использова</w:t>
      </w:r>
      <w:r w:rsidR="005F56C1">
        <w:rPr>
          <w:rFonts w:ascii="Times New Roman" w:hAnsi="Times New Roman" w:cs="Times New Roman"/>
          <w:sz w:val="30"/>
          <w:szCs w:val="30"/>
        </w:rPr>
        <w:t xml:space="preserve">нием средств семейного капитала – </w:t>
      </w:r>
      <w:r w:rsidR="005F56C1" w:rsidRPr="005F56C1">
        <w:rPr>
          <w:rFonts w:ascii="Times New Roman" w:hAnsi="Times New Roman" w:cs="Times New Roman"/>
          <w:sz w:val="30"/>
          <w:szCs w:val="30"/>
        </w:rPr>
        <w:t xml:space="preserve">для </w:t>
      </w:r>
      <w:r w:rsidR="005F56C1"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 xml:space="preserve">членов семьи </w:t>
      </w:r>
      <w:r w:rsidR="005F56C1"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с нарушениями зрения</w:t>
      </w:r>
      <w:r w:rsid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.</w:t>
      </w:r>
    </w:p>
    <w:p w:rsidR="005F56C1" w:rsidRDefault="005F56C1" w:rsidP="005F56C1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Указом закреплены отдельные вопросы по расходованию средств семейного капитала</w:t>
      </w:r>
      <w:r w:rsid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.</w:t>
      </w:r>
    </w:p>
    <w:p w:rsidR="005F56C1" w:rsidRPr="008F2A57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На улучшение жилищных условий:</w:t>
      </w:r>
    </w:p>
    <w:p w:rsidR="005F56C1" w:rsidRPr="005F56C1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1. При приобретении жилых домов, квартир средства семейного капитала могут быть использованы как на сами жилые помещения с учетом стоимости земли, находящейся в частной собственности, так и на приобретаемые вместе с ними хозяйственные постройки и элементы благоустройства придомовой территории;</w:t>
      </w:r>
    </w:p>
    <w:p w:rsidR="005F56C1" w:rsidRPr="005F56C1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 xml:space="preserve">2. </w:t>
      </w:r>
      <w:proofErr w:type="gramStart"/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При погашении задолженности по кредитам, займам организации, предоставленным на возведение, реконструкцию, приобретение жилья, средства семейного капитала могут использоваться независимо от вида кредита (включая льготный) и даты заключения кредитного договора, договора займа (в том числе ранее 2015 года).</w:t>
      </w:r>
      <w:proofErr w:type="gramEnd"/>
    </w:p>
    <w:p w:rsidR="005F56C1" w:rsidRPr="008F2A57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На получение медицинских услуг:</w:t>
      </w:r>
    </w:p>
    <w:p w:rsidR="005F56C1" w:rsidRPr="008F2A57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1. Конкретизировано, что право досрочного использования семейного капитала на получение платных медицинских услуг предоставляется </w:t>
      </w: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при условии нуждаемости в их получении</w:t>
      </w:r>
      <w:r w:rsidRPr="008F2A57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;</w:t>
      </w:r>
    </w:p>
    <w:p w:rsidR="009444FB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8F2A57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2. Уточнено, что за счет средств семейного капитала можно приобрести лекарственные средства, </w:t>
      </w: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за исключением тех, которыми граждане обеспечиваются за счет средств республиканского и (или) местных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бюджетов</w:t>
      </w:r>
      <w:r w:rsidRPr="008F2A57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</w:t>
      </w: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в соответствии с законодательством о здравоохранении.</w:t>
      </w:r>
    </w:p>
    <w:p w:rsidR="00E135C9" w:rsidRPr="00E135C9" w:rsidRDefault="00E135C9" w:rsidP="00E135C9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E135C9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Иные изменения:</w:t>
      </w:r>
    </w:p>
    <w:p w:rsidR="00E135C9" w:rsidRPr="00E135C9" w:rsidRDefault="00E135C9" w:rsidP="00E135C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E135C9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Закреплены </w:t>
      </w:r>
      <w:r w:rsidRPr="00E135C9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имущественные права детей на жилые помещения, </w:t>
      </w:r>
      <w:r w:rsidRPr="00E135C9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построенные или приобретенные с использованием семейного капитала, в том числе при разводе родителей;</w:t>
      </w:r>
    </w:p>
    <w:p w:rsidR="00E135C9" w:rsidRPr="00E135C9" w:rsidRDefault="00E135C9" w:rsidP="00E135C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E135C9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При перечислении средств семейного капитала на возведение или приобретение жилья эти средства будут являться средствами всех членов семьи, совместно улучшающих жилищные условия: родителей и детей в равных долях.</w:t>
      </w:r>
    </w:p>
    <w:p w:rsidR="00E135C9" w:rsidRDefault="00E135C9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</w:p>
    <w:sectPr w:rsidR="00E135C9" w:rsidSect="00981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75217F"/>
    <w:rsid w:val="001077A8"/>
    <w:rsid w:val="002F5EAC"/>
    <w:rsid w:val="003E443E"/>
    <w:rsid w:val="00537C27"/>
    <w:rsid w:val="005F56C1"/>
    <w:rsid w:val="00660E60"/>
    <w:rsid w:val="0075217F"/>
    <w:rsid w:val="008F2A57"/>
    <w:rsid w:val="009444FB"/>
    <w:rsid w:val="0098198B"/>
    <w:rsid w:val="00A510B4"/>
    <w:rsid w:val="00A81A34"/>
    <w:rsid w:val="00C26AC2"/>
    <w:rsid w:val="00D11F74"/>
    <w:rsid w:val="00E13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1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640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Харкевич Елена Петровна</dc:creator>
  <cp:lastModifiedBy>Бозырь О Н</cp:lastModifiedBy>
  <cp:revision>2</cp:revision>
  <cp:lastPrinted>2024-11-05T12:05:00Z</cp:lastPrinted>
  <dcterms:created xsi:type="dcterms:W3CDTF">2025-03-06T08:10:00Z</dcterms:created>
  <dcterms:modified xsi:type="dcterms:W3CDTF">2025-03-06T08:10:00Z</dcterms:modified>
</cp:coreProperties>
</file>