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Предварительное информирование граждан о проведении общественных обсуждений отчета об оценке воздействия на окружающую среду (ОВОС) по объекту: </w:t>
      </w:r>
      <w:r>
        <w:rPr>
          <w:rFonts w:ascii="Times New Roman" w:hAnsi="Times New Roman" w:cs="Times New Roman"/>
          <w:bCs/>
          <w:sz w:val="28"/>
          <w:szCs w:val="28"/>
        </w:rPr>
        <w:t xml:space="preserve">«Реконструкция здания отделения измельчения древесины с организацией производства топливных гранул по пер. Стахановскому, 7/27 в г. Витебске», </w:t>
      </w:r>
      <w:r>
        <w:rPr>
          <w:rFonts w:ascii="Times New Roman" w:hAnsi="Times New Roman" w:cs="Times New Roman"/>
          <w:sz w:val="28"/>
          <w:szCs w:val="28"/>
        </w:rPr>
        <w:t>расположенное по адресу: г. Витебск, пер. Стахановский, 7/27.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 работ по проведению оценки воздействия</w:t>
      </w:r>
    </w:p>
    <w:tbl>
      <w:tblPr>
        <w:tblStyle w:val="9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4"/>
        <w:gridCol w:w="3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2" w:type="pc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Подготовка программы проведения ОВОС</w:t>
            </w:r>
          </w:p>
        </w:tc>
        <w:tc>
          <w:tcPr>
            <w:tcW w:w="1857" w:type="pc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С 01.12.2021 по 03.12.2021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2" w:type="pc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Проведение предварительного информирования граждан о планируемой деятельности</w:t>
            </w:r>
          </w:p>
        </w:tc>
        <w:tc>
          <w:tcPr>
            <w:tcW w:w="1857" w:type="pc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С 22.12.2021 по 03.01.2022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2" w:type="pc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Проведение ОВОС и подготовка отчета об ОВОС</w:t>
            </w:r>
          </w:p>
        </w:tc>
        <w:tc>
          <w:tcPr>
            <w:tcW w:w="1857" w:type="pc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С 01.12.2021 по 21.12.2021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2" w:type="pc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Подготовка уведомления о планируемой деятельности</w:t>
            </w:r>
          </w:p>
        </w:tc>
        <w:tc>
          <w:tcPr>
            <w:tcW w:w="1857" w:type="pc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С 20.12.2021 по 24.12.2021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2" w:type="pc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Направление уведомления о планируемой деятельности и программы проведения ОВОС затрагиваемым сторонам*</w:t>
            </w:r>
          </w:p>
        </w:tc>
        <w:tc>
          <w:tcPr>
            <w:tcW w:w="1857" w:type="pc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не требуется*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2" w:type="pc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Направления отчета об ОВОС затрагиваемым сторонам*</w:t>
            </w:r>
          </w:p>
        </w:tc>
        <w:tc>
          <w:tcPr>
            <w:tcW w:w="1857" w:type="pc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не требуется*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2" w:type="pc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Проведение общественных обсуждений (слушаний) на территории: Республики Беларусь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Затрагиваемых сторон*</w:t>
            </w:r>
          </w:p>
        </w:tc>
        <w:tc>
          <w:tcPr>
            <w:tcW w:w="1857" w:type="pc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С 24.12.2021 по 23.01.2022 включительно (не менее 30 календарных дней)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не требуется*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2" w:type="pc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Проведение консультации по замечаниям затрагиваемых сторон*</w:t>
            </w:r>
          </w:p>
        </w:tc>
        <w:tc>
          <w:tcPr>
            <w:tcW w:w="1857" w:type="pc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не требуется*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2" w:type="pc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Доработка отчета об ОВОС по замечаниям</w:t>
            </w:r>
          </w:p>
        </w:tc>
        <w:tc>
          <w:tcPr>
            <w:tcW w:w="1857" w:type="pc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С 23.01.2022 по 29.01.2022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2" w:type="pc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1857" w:type="pc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С 31.01.2022 по 01.03.2022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2" w:type="pc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Принятие решения в отношении планируемой деятельности</w:t>
            </w:r>
          </w:p>
        </w:tc>
        <w:tc>
          <w:tcPr>
            <w:tcW w:w="1857" w:type="pc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С 02.03.2022 по 17.03.2022 (в течение 15 рабочих дней после получения заключения государственной экологической экспертизы)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планируемой деятельности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планируемой деятельности: </w:t>
      </w:r>
      <w:r>
        <w:rPr>
          <w:rFonts w:ascii="Times New Roman" w:hAnsi="Times New Roman" w:cs="Times New Roman"/>
          <w:sz w:val="28"/>
          <w:szCs w:val="28"/>
        </w:rPr>
        <w:t>Открытое акционерно общество «Витебскдрев»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>
        <w:rPr>
          <w:rFonts w:ascii="Times New Roman" w:hAnsi="Times New Roman" w:cs="Times New Roman"/>
          <w:sz w:val="28"/>
          <w:szCs w:val="28"/>
        </w:rPr>
        <w:t>210008, Республика Беларусь, город  Витебск, Стахановский переулок, 7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(+375 212) 37-49-77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: drev@vitebsk.by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Планируемая деятельность по объекту «Реконструкция здания отделения измельчения древесины с организацией производства топливных гранул по пер. Стахановскому, 7/27 в г. Витебске»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реконструкция здания бывшего отделения измельчения древесины для производства ДСП с организацией производства топливных гранул. Производство специализируется на изготовлении гранул из побочного продукта лесопиления (сырых опилок, горбыли) и технического сырья. </w:t>
      </w:r>
      <w:r>
        <w:rPr>
          <w:rFonts w:ascii="Times New Roman" w:hAnsi="Times New Roman" w:cs="Times New Roman"/>
          <w:bCs/>
          <w:sz w:val="28"/>
          <w:szCs w:val="28"/>
        </w:rPr>
        <w:t>В качестве топлива для теплогенератора используются побочные продукты лесопиления (сырые опилки) и топливная щепа. В технологическом процессе используется линия под ключ, комплект оборудования от ООО «Доза-Агро», Нижний Новгород, Россия или аналог.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программа выпускаемой продукции:</w:t>
      </w:r>
    </w:p>
    <w:tbl>
      <w:tblPr>
        <w:tblStyle w:val="3"/>
        <w:tblW w:w="499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6"/>
        <w:gridCol w:w="1861"/>
        <w:gridCol w:w="23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7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972" w:type="pct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49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>
        <w:tc>
          <w:tcPr>
            <w:tcW w:w="27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по производству топливных гранул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pct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 / час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 / год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18 300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>Принятые технологические решения минимизируют воздействия на компоненты природной среды (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топлива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теплогенератора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используются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отходы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цеха лесопиления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предварительно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перера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ботанные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щепу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>; м</w:t>
      </w:r>
      <w:r>
        <w:rPr>
          <w:rFonts w:ascii="Times New Roman" w:hAnsi="Times New Roman" w:cs="Times New Roman"/>
          <w:sz w:val="28"/>
          <w:szCs w:val="28"/>
          <w:lang w:eastAsia="ru-RU"/>
        </w:rPr>
        <w:t>еста возможного образования пыли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>, от технологических операций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пересыпки опилок или гранул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оборудованы систем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аспирации с циклон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ами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и фильтр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уменьш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объемы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отходов производства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 работы предприятия принят трехсменный. Продолжите</w:t>
      </w:r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льность смены – 8 часов, 305 дней в году.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эксплуатации объекта не менее 50 лет.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>В качестве альтернативных вариантов рассматривались: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– вариант 1 – реализация проектных решений на существующих производственных площадях; 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– вариант 2 – реализация проектных решений на альтернативной площадке; 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>– вариант 3 нулевая альтернатива - т.е. отказ от реализации заявленных намерений.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С учетом анализа вариантов, вариант 1 - реализация заявленных намерений на существующих производственных площадях, является приоритетным вариантом планируемой хозяйственной деятельности. Реализация проектных решений позволит, минимизировать воздействие на компоненты природной среды. </w:t>
      </w:r>
    </w:p>
    <w:p>
      <w:pPr>
        <w:pStyle w:val="7"/>
        <w:spacing w:before="0" w:after="0"/>
        <w:ind w:firstLine="709"/>
        <w:rPr>
          <w:b/>
          <w:sz w:val="28"/>
          <w:szCs w:val="28"/>
          <w:u w:val="single"/>
        </w:rPr>
      </w:pPr>
    </w:p>
    <w:p>
      <w:pPr>
        <w:spacing w:after="0"/>
        <w:ind w:firstLine="709"/>
        <w:jc w:val="both"/>
        <w:rPr>
          <w:sz w:val="28"/>
          <w:szCs w:val="28"/>
        </w:rPr>
      </w:pP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CD"/>
    <w:rsid w:val="00013EE0"/>
    <w:rsid w:val="00041DA3"/>
    <w:rsid w:val="000711D9"/>
    <w:rsid w:val="001302CD"/>
    <w:rsid w:val="00141CB3"/>
    <w:rsid w:val="0023671F"/>
    <w:rsid w:val="00301A94"/>
    <w:rsid w:val="00346D84"/>
    <w:rsid w:val="00404BFB"/>
    <w:rsid w:val="00473EC4"/>
    <w:rsid w:val="004818F0"/>
    <w:rsid w:val="005D1641"/>
    <w:rsid w:val="005E7D71"/>
    <w:rsid w:val="006018E9"/>
    <w:rsid w:val="0061057E"/>
    <w:rsid w:val="00681B2C"/>
    <w:rsid w:val="006C0B77"/>
    <w:rsid w:val="00765F95"/>
    <w:rsid w:val="00776BEE"/>
    <w:rsid w:val="007B49C6"/>
    <w:rsid w:val="007F2FC3"/>
    <w:rsid w:val="008242FF"/>
    <w:rsid w:val="00870751"/>
    <w:rsid w:val="008C0852"/>
    <w:rsid w:val="008C119E"/>
    <w:rsid w:val="008D7DC4"/>
    <w:rsid w:val="00922C48"/>
    <w:rsid w:val="00953F5E"/>
    <w:rsid w:val="00991BC7"/>
    <w:rsid w:val="00997681"/>
    <w:rsid w:val="00A136E1"/>
    <w:rsid w:val="00A235AA"/>
    <w:rsid w:val="00A35BC0"/>
    <w:rsid w:val="00AB7075"/>
    <w:rsid w:val="00AD462F"/>
    <w:rsid w:val="00B16968"/>
    <w:rsid w:val="00B52B7D"/>
    <w:rsid w:val="00B915B7"/>
    <w:rsid w:val="00BC7B9F"/>
    <w:rsid w:val="00C276BD"/>
    <w:rsid w:val="00C74EAF"/>
    <w:rsid w:val="00D66E35"/>
    <w:rsid w:val="00DD6053"/>
    <w:rsid w:val="00DD724C"/>
    <w:rsid w:val="00DF4E2E"/>
    <w:rsid w:val="00E125E6"/>
    <w:rsid w:val="00EA59DF"/>
    <w:rsid w:val="00EC1D7B"/>
    <w:rsid w:val="00ED732C"/>
    <w:rsid w:val="00EE4070"/>
    <w:rsid w:val="00F12C76"/>
    <w:rsid w:val="00F142D5"/>
    <w:rsid w:val="00FE579C"/>
    <w:rsid w:val="090852C1"/>
    <w:rsid w:val="12A32CFB"/>
    <w:rsid w:val="45280F0C"/>
    <w:rsid w:val="4D7352D6"/>
    <w:rsid w:val="50332AE9"/>
    <w:rsid w:val="50EA0A89"/>
    <w:rsid w:val="58F03D7F"/>
    <w:rsid w:val="6C995DF7"/>
    <w:rsid w:val="7C21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6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point"/>
    <w:basedOn w:val="1"/>
    <w:qFormat/>
    <w:uiPriority w:val="0"/>
    <w:pPr>
      <w:spacing w:before="160" w:line="240" w:lineRule="auto"/>
      <w:ind w:firstLine="567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newncpi"/>
    <w:basedOn w:val="1"/>
    <w:qFormat/>
    <w:uiPriority w:val="0"/>
    <w:pPr>
      <w:spacing w:before="160" w:line="240" w:lineRule="auto"/>
      <w:ind w:firstLine="567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customStyle="1" w:styleId="9">
    <w:name w:val="Сетка таблицы2"/>
    <w:basedOn w:val="3"/>
    <w:qFormat/>
    <w:uiPriority w:val="39"/>
    <w:rPr>
      <w:rFonts w:eastAsia="Calibri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1">
    <w:name w:val="Основной текст Знак1"/>
    <w:qFormat/>
    <w:uiPriority w:val="99"/>
    <w:rPr>
      <w:b/>
      <w:bCs/>
      <w:spacing w:val="2"/>
      <w:sz w:val="21"/>
      <w:szCs w:val="21"/>
      <w:u w:val="single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584</Words>
  <Characters>3335</Characters>
  <Lines>27</Lines>
  <Paragraphs>7</Paragraphs>
  <TotalTime>1</TotalTime>
  <ScaleCrop>false</ScaleCrop>
  <LinksUpToDate>false</LinksUpToDate>
  <CharactersWithSpaces>3912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2021-12-20T05:53:00Z</dcterms:created>
  <dc:creator>Пользователь</dc:creator>
  <cp:lastModifiedBy>user</cp:lastModifiedBy>
  <dcterms:modified xsi:type="dcterms:W3CDTF">2021-12-20T09:53:47Z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37BBCA5ACD394FC88BA31CBD3A765709</vt:lpwstr>
  </property>
</Properties>
</file>