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E2C" w:rsidRDefault="009F3CF6" w:rsidP="00812E2C">
      <w:pPr>
        <w:ind w:right="-143"/>
        <w:rPr>
          <w:sz w:val="28"/>
          <w:szCs w:val="28"/>
        </w:rPr>
      </w:pPr>
      <w:r>
        <w:rPr>
          <w:sz w:val="28"/>
          <w:szCs w:val="28"/>
        </w:rPr>
        <w:t>Заявка на финансирование гуманитарного проекта</w:t>
      </w:r>
    </w:p>
    <w:p w:rsidR="00A84CA0" w:rsidRPr="0089494D" w:rsidRDefault="00A84CA0" w:rsidP="00812E2C">
      <w:pPr>
        <w:ind w:right="-143"/>
        <w:rPr>
          <w:sz w:val="28"/>
          <w:szCs w:val="28"/>
        </w:rPr>
      </w:pPr>
    </w:p>
    <w:tbl>
      <w:tblPr>
        <w:tblStyle w:val="a5"/>
        <w:tblW w:w="9493" w:type="dxa"/>
        <w:tblLook w:val="04A0"/>
      </w:tblPr>
      <w:tblGrid>
        <w:gridCol w:w="3241"/>
        <w:gridCol w:w="6252"/>
      </w:tblGrid>
      <w:tr w:rsidR="00BB0D59" w:rsidRPr="0089494D" w:rsidTr="00E96C2B">
        <w:tc>
          <w:tcPr>
            <w:tcW w:w="2699" w:type="dxa"/>
          </w:tcPr>
          <w:p w:rsidR="00BB0D59" w:rsidRPr="0089494D" w:rsidRDefault="00BB0D59" w:rsidP="00E96C2B">
            <w:pPr>
              <w:pStyle w:val="a3"/>
              <w:numPr>
                <w:ilvl w:val="0"/>
                <w:numId w:val="7"/>
              </w:numPr>
              <w:ind w:leftChars="0" w:left="0" w:firstLine="0"/>
              <w:rPr>
                <w:sz w:val="28"/>
                <w:szCs w:val="28"/>
              </w:rPr>
            </w:pPr>
            <w:r w:rsidRPr="0089494D">
              <w:rPr>
                <w:sz w:val="28"/>
                <w:szCs w:val="28"/>
              </w:rPr>
              <w:t>Название проекта</w:t>
            </w:r>
          </w:p>
        </w:tc>
        <w:tc>
          <w:tcPr>
            <w:tcW w:w="6794" w:type="dxa"/>
          </w:tcPr>
          <w:p w:rsidR="00BB0D59" w:rsidRPr="0089494D" w:rsidRDefault="00BB0D59" w:rsidP="00E96C2B">
            <w:pPr>
              <w:jc w:val="both"/>
              <w:rPr>
                <w:sz w:val="28"/>
                <w:szCs w:val="28"/>
              </w:rPr>
            </w:pPr>
            <w:r w:rsidRPr="0089494D">
              <w:rPr>
                <w:sz w:val="28"/>
                <w:szCs w:val="28"/>
              </w:rPr>
              <w:t>«Сенсорный мир» (создание мультисенсорной среды в учреждении образования)</w:t>
            </w:r>
          </w:p>
        </w:tc>
      </w:tr>
      <w:tr w:rsidR="00BB0D59" w:rsidRPr="0089494D" w:rsidTr="00E96C2B">
        <w:tc>
          <w:tcPr>
            <w:tcW w:w="2699" w:type="dxa"/>
          </w:tcPr>
          <w:p w:rsidR="00BB0D59" w:rsidRPr="0089494D" w:rsidRDefault="00BB0D59" w:rsidP="00E96C2B">
            <w:pPr>
              <w:pStyle w:val="a3"/>
              <w:numPr>
                <w:ilvl w:val="0"/>
                <w:numId w:val="7"/>
              </w:numPr>
              <w:ind w:leftChars="0" w:left="0" w:firstLine="0"/>
              <w:rPr>
                <w:sz w:val="28"/>
                <w:szCs w:val="28"/>
              </w:rPr>
            </w:pPr>
            <w:r w:rsidRPr="0089494D">
              <w:rPr>
                <w:sz w:val="28"/>
                <w:szCs w:val="28"/>
              </w:rPr>
              <w:t>Наименование организации</w:t>
            </w:r>
          </w:p>
        </w:tc>
        <w:tc>
          <w:tcPr>
            <w:tcW w:w="6794" w:type="dxa"/>
          </w:tcPr>
          <w:p w:rsidR="00BB0D59" w:rsidRPr="0089494D" w:rsidRDefault="00BB0D59" w:rsidP="00E96C2B">
            <w:pPr>
              <w:jc w:val="both"/>
              <w:rPr>
                <w:sz w:val="28"/>
                <w:szCs w:val="28"/>
              </w:rPr>
            </w:pPr>
            <w:r w:rsidRPr="0089494D">
              <w:rPr>
                <w:sz w:val="28"/>
                <w:szCs w:val="28"/>
              </w:rPr>
              <w:t>Государственное учреждение образования</w:t>
            </w:r>
            <w:r w:rsidR="00536A01">
              <w:rPr>
                <w:sz w:val="28"/>
                <w:szCs w:val="28"/>
              </w:rPr>
              <w:t xml:space="preserve">                (далее – ГУО) </w:t>
            </w:r>
            <w:r w:rsidRPr="0089494D">
              <w:rPr>
                <w:sz w:val="28"/>
                <w:szCs w:val="28"/>
              </w:rPr>
              <w:t xml:space="preserve"> «Средняя школа № 5 г.</w:t>
            </w:r>
            <w:r w:rsidR="00367201">
              <w:rPr>
                <w:sz w:val="28"/>
                <w:szCs w:val="28"/>
              </w:rPr>
              <w:t xml:space="preserve"> </w:t>
            </w:r>
            <w:r w:rsidRPr="0089494D">
              <w:rPr>
                <w:sz w:val="28"/>
                <w:szCs w:val="28"/>
              </w:rPr>
              <w:t>Витебска</w:t>
            </w:r>
          </w:p>
        </w:tc>
      </w:tr>
      <w:tr w:rsidR="00BB0D59" w:rsidRPr="0089494D" w:rsidTr="00E96C2B">
        <w:tc>
          <w:tcPr>
            <w:tcW w:w="2699" w:type="dxa"/>
          </w:tcPr>
          <w:p w:rsidR="00BB0D59" w:rsidRPr="0089494D" w:rsidRDefault="00BB0D59" w:rsidP="00E96C2B">
            <w:pPr>
              <w:pStyle w:val="a3"/>
              <w:numPr>
                <w:ilvl w:val="0"/>
                <w:numId w:val="7"/>
              </w:numPr>
              <w:ind w:leftChars="0" w:left="0" w:firstLine="0"/>
              <w:rPr>
                <w:sz w:val="28"/>
                <w:szCs w:val="28"/>
              </w:rPr>
            </w:pPr>
            <w:r w:rsidRPr="0089494D">
              <w:rPr>
                <w:sz w:val="28"/>
                <w:szCs w:val="28"/>
              </w:rPr>
              <w:t xml:space="preserve">Физический и юридический адрес организации, телефон, факс, </w:t>
            </w:r>
            <w:r w:rsidRPr="0089494D">
              <w:rPr>
                <w:sz w:val="28"/>
                <w:szCs w:val="28"/>
              </w:rPr>
              <w:br/>
            </w:r>
            <w:r w:rsidRPr="0089494D">
              <w:rPr>
                <w:sz w:val="28"/>
                <w:szCs w:val="28"/>
                <w:lang w:val="en-US"/>
              </w:rPr>
              <w:t>e</w:t>
            </w:r>
            <w:r w:rsidRPr="0089494D">
              <w:rPr>
                <w:sz w:val="28"/>
                <w:szCs w:val="28"/>
              </w:rPr>
              <w:t>-</w:t>
            </w:r>
            <w:r w:rsidRPr="0089494D">
              <w:rPr>
                <w:sz w:val="28"/>
                <w:szCs w:val="28"/>
                <w:lang w:val="en-US"/>
              </w:rPr>
              <w:t>mail</w:t>
            </w:r>
          </w:p>
        </w:tc>
        <w:tc>
          <w:tcPr>
            <w:tcW w:w="6794" w:type="dxa"/>
          </w:tcPr>
          <w:p w:rsidR="00BB0D59" w:rsidRPr="0089494D" w:rsidRDefault="00BB0D59" w:rsidP="00E96C2B">
            <w:pPr>
              <w:pStyle w:val="a3"/>
              <w:ind w:leftChars="0" w:left="0"/>
              <w:jc w:val="both"/>
              <w:rPr>
                <w:sz w:val="28"/>
                <w:szCs w:val="28"/>
              </w:rPr>
            </w:pPr>
            <w:r w:rsidRPr="0089494D">
              <w:rPr>
                <w:sz w:val="28"/>
                <w:szCs w:val="28"/>
              </w:rPr>
              <w:t xml:space="preserve">Адрес: 210017, Республика Беларусь, </w:t>
            </w:r>
            <w:r w:rsidR="00E96C2B" w:rsidRPr="0089494D">
              <w:rPr>
                <w:sz w:val="28"/>
                <w:szCs w:val="28"/>
              </w:rPr>
              <w:br/>
            </w:r>
            <w:r w:rsidRPr="0089494D">
              <w:rPr>
                <w:sz w:val="28"/>
                <w:szCs w:val="28"/>
              </w:rPr>
              <w:t xml:space="preserve">г. Витебск, ул. Гагарина, 85; </w:t>
            </w:r>
          </w:p>
          <w:p w:rsidR="00BB0D59" w:rsidRPr="0089494D" w:rsidRDefault="00BB0D59" w:rsidP="00E96C2B">
            <w:pPr>
              <w:jc w:val="both"/>
              <w:rPr>
                <w:sz w:val="28"/>
                <w:szCs w:val="28"/>
              </w:rPr>
            </w:pPr>
            <w:r w:rsidRPr="0089494D">
              <w:rPr>
                <w:sz w:val="28"/>
                <w:szCs w:val="28"/>
              </w:rPr>
              <w:t>Телефон: 80212645631</w:t>
            </w:r>
          </w:p>
          <w:p w:rsidR="00BB0D59" w:rsidRPr="0089494D" w:rsidRDefault="00BB0D59" w:rsidP="00E96C2B">
            <w:pPr>
              <w:jc w:val="both"/>
              <w:rPr>
                <w:sz w:val="28"/>
                <w:szCs w:val="28"/>
              </w:rPr>
            </w:pPr>
            <w:r w:rsidRPr="0089494D">
              <w:rPr>
                <w:sz w:val="28"/>
                <w:szCs w:val="28"/>
              </w:rPr>
              <w:t>Факс: 80212645631</w:t>
            </w:r>
          </w:p>
          <w:p w:rsidR="00BB0D59" w:rsidRPr="0089494D" w:rsidRDefault="00BB0D59" w:rsidP="00E96C2B">
            <w:pPr>
              <w:jc w:val="both"/>
              <w:rPr>
                <w:sz w:val="28"/>
                <w:szCs w:val="28"/>
              </w:rPr>
            </w:pPr>
            <w:r w:rsidRPr="0089494D">
              <w:rPr>
                <w:sz w:val="28"/>
                <w:szCs w:val="28"/>
                <w:lang w:val="en-US"/>
              </w:rPr>
              <w:t>E</w:t>
            </w:r>
            <w:r w:rsidRPr="0089494D">
              <w:rPr>
                <w:sz w:val="28"/>
                <w:szCs w:val="28"/>
              </w:rPr>
              <w:t>-</w:t>
            </w:r>
            <w:r w:rsidRPr="0089494D">
              <w:rPr>
                <w:sz w:val="28"/>
                <w:szCs w:val="28"/>
                <w:lang w:val="en-US"/>
              </w:rPr>
              <w:t>mail</w:t>
            </w:r>
            <w:r w:rsidRPr="0089494D">
              <w:rPr>
                <w:sz w:val="28"/>
                <w:szCs w:val="28"/>
              </w:rPr>
              <w:t>: 5_</w:t>
            </w:r>
            <w:r w:rsidRPr="0089494D">
              <w:rPr>
                <w:sz w:val="28"/>
                <w:szCs w:val="28"/>
                <w:lang w:val="en-US"/>
              </w:rPr>
              <w:t>schoolvit</w:t>
            </w:r>
            <w:r w:rsidRPr="0089494D">
              <w:rPr>
                <w:sz w:val="28"/>
                <w:szCs w:val="28"/>
              </w:rPr>
              <w:t>5@</w:t>
            </w:r>
            <w:r w:rsidRPr="0089494D">
              <w:rPr>
                <w:sz w:val="28"/>
                <w:szCs w:val="28"/>
                <w:lang w:val="en-US"/>
              </w:rPr>
              <w:t>mail</w:t>
            </w:r>
            <w:r w:rsidRPr="0089494D">
              <w:rPr>
                <w:sz w:val="28"/>
                <w:szCs w:val="28"/>
              </w:rPr>
              <w:t>.</w:t>
            </w:r>
            <w:r w:rsidRPr="0089494D">
              <w:rPr>
                <w:sz w:val="28"/>
                <w:szCs w:val="28"/>
                <w:lang w:val="en-US"/>
              </w:rPr>
              <w:t>ru</w:t>
            </w:r>
          </w:p>
        </w:tc>
      </w:tr>
      <w:tr w:rsidR="00BB0D59" w:rsidRPr="0089494D" w:rsidTr="00E96C2B">
        <w:tc>
          <w:tcPr>
            <w:tcW w:w="2699" w:type="dxa"/>
          </w:tcPr>
          <w:p w:rsidR="00BB0D59" w:rsidRPr="0089494D" w:rsidRDefault="00BB0D59" w:rsidP="00E96C2B">
            <w:pPr>
              <w:pStyle w:val="a3"/>
              <w:numPr>
                <w:ilvl w:val="0"/>
                <w:numId w:val="7"/>
              </w:numPr>
              <w:ind w:leftChars="0" w:left="0" w:firstLine="0"/>
              <w:rPr>
                <w:sz w:val="28"/>
                <w:szCs w:val="28"/>
              </w:rPr>
            </w:pPr>
            <w:r w:rsidRPr="0089494D">
              <w:rPr>
                <w:sz w:val="28"/>
                <w:szCs w:val="28"/>
              </w:rPr>
              <w:t>Информация об организации</w:t>
            </w:r>
          </w:p>
        </w:tc>
        <w:tc>
          <w:tcPr>
            <w:tcW w:w="6794" w:type="dxa"/>
          </w:tcPr>
          <w:p w:rsidR="00BB0D59" w:rsidRPr="0089494D" w:rsidRDefault="00BB0D59" w:rsidP="00E96C2B">
            <w:pPr>
              <w:pStyle w:val="a4"/>
              <w:spacing w:before="0" w:beforeAutospacing="0" w:after="0" w:afterAutospacing="0"/>
              <w:jc w:val="both"/>
              <w:rPr>
                <w:rFonts w:eastAsia="MS Mincho"/>
                <w:sz w:val="28"/>
                <w:szCs w:val="28"/>
              </w:rPr>
            </w:pPr>
            <w:r w:rsidRPr="0089494D">
              <w:rPr>
                <w:rFonts w:eastAsia="MS Mincho"/>
                <w:sz w:val="28"/>
                <w:szCs w:val="28"/>
              </w:rPr>
              <w:t>Структура общего среднего образования ГУО «Средняя школа № 5</w:t>
            </w:r>
            <w:r w:rsidR="00E96C2B" w:rsidRPr="0089494D">
              <w:rPr>
                <w:rFonts w:eastAsia="MS Mincho"/>
                <w:sz w:val="28"/>
                <w:szCs w:val="28"/>
              </w:rPr>
              <w:t xml:space="preserve"> </w:t>
            </w:r>
            <w:r w:rsidRPr="0089494D">
              <w:rPr>
                <w:rFonts w:eastAsia="MS Mincho"/>
                <w:sz w:val="28"/>
                <w:szCs w:val="28"/>
              </w:rPr>
              <w:t xml:space="preserve">г. Витебска» включает в себя три ступени (I ступень - 1-4 классы, </w:t>
            </w:r>
            <w:r w:rsidR="00536A01">
              <w:rPr>
                <w:rFonts w:eastAsia="MS Mincho"/>
                <w:sz w:val="28"/>
                <w:szCs w:val="28"/>
              </w:rPr>
              <w:t xml:space="preserve">                   </w:t>
            </w:r>
            <w:r w:rsidRPr="0089494D">
              <w:rPr>
                <w:rFonts w:eastAsia="MS Mincho"/>
                <w:sz w:val="28"/>
                <w:szCs w:val="28"/>
              </w:rPr>
              <w:t>II ступень - 5-9 классы, III ступень - 10-11 классы) и два уровня (общее базовое образование и общее среднее образование).</w:t>
            </w:r>
          </w:p>
          <w:p w:rsidR="00BB0D59" w:rsidRPr="0089494D" w:rsidRDefault="00BB0D59" w:rsidP="00E96C2B">
            <w:pPr>
              <w:jc w:val="both"/>
              <w:rPr>
                <w:sz w:val="28"/>
                <w:szCs w:val="28"/>
              </w:rPr>
            </w:pPr>
            <w:r w:rsidRPr="0089494D">
              <w:rPr>
                <w:sz w:val="28"/>
                <w:szCs w:val="28"/>
              </w:rPr>
              <w:t>В этом учебном году коллектив учреждения образования работает над темой «Развитие и воспитание социально-адаптированной личности в условиях информатизации и профилизации образовательного процесса».</w:t>
            </w:r>
          </w:p>
          <w:p w:rsidR="00BB0D59" w:rsidRPr="0089494D" w:rsidRDefault="00BB0D59" w:rsidP="00E96C2B">
            <w:pPr>
              <w:jc w:val="both"/>
              <w:rPr>
                <w:sz w:val="28"/>
                <w:szCs w:val="28"/>
              </w:rPr>
            </w:pPr>
            <w:r w:rsidRPr="0089494D">
              <w:rPr>
                <w:sz w:val="28"/>
                <w:szCs w:val="28"/>
              </w:rPr>
              <w:t>Цель: обеспечение качества образовательных услуг, удовлетворение запросов на образование через совершенствование всех составляемых образовательного процесса.</w:t>
            </w:r>
          </w:p>
          <w:p w:rsidR="00BB0D59" w:rsidRPr="0089494D" w:rsidRDefault="00BB0D59" w:rsidP="00E96C2B">
            <w:pPr>
              <w:jc w:val="both"/>
              <w:rPr>
                <w:sz w:val="28"/>
                <w:szCs w:val="28"/>
              </w:rPr>
            </w:pPr>
            <w:r w:rsidRPr="0089494D">
              <w:rPr>
                <w:sz w:val="28"/>
                <w:szCs w:val="28"/>
              </w:rPr>
              <w:t>Задачи:</w:t>
            </w:r>
          </w:p>
          <w:p w:rsidR="00BB0D59" w:rsidRPr="0089494D" w:rsidRDefault="00BB0D59" w:rsidP="00E96C2B">
            <w:pPr>
              <w:jc w:val="both"/>
              <w:rPr>
                <w:sz w:val="28"/>
                <w:szCs w:val="28"/>
              </w:rPr>
            </w:pPr>
            <w:r w:rsidRPr="0089494D">
              <w:rPr>
                <w:sz w:val="28"/>
                <w:szCs w:val="28"/>
              </w:rPr>
              <w:t>создавать максимально благоприятные условия для интеллектуального, морального, физического развития учащихся, мотивированных на учебную деятельность для реализации их творческих способностей;</w:t>
            </w:r>
          </w:p>
          <w:p w:rsidR="00BB0D59" w:rsidRPr="0089494D" w:rsidRDefault="00BB0D59" w:rsidP="00E96C2B">
            <w:pPr>
              <w:jc w:val="both"/>
              <w:rPr>
                <w:sz w:val="28"/>
                <w:szCs w:val="28"/>
              </w:rPr>
            </w:pPr>
            <w:r w:rsidRPr="0089494D">
              <w:rPr>
                <w:sz w:val="28"/>
                <w:szCs w:val="28"/>
              </w:rPr>
              <w:t>повышать качество образования через систему допрофильной и профильной подготовки учащихся;</w:t>
            </w:r>
          </w:p>
          <w:p w:rsidR="00BB0D59" w:rsidRPr="0089494D" w:rsidRDefault="00BB0D59" w:rsidP="00E96C2B">
            <w:pPr>
              <w:jc w:val="both"/>
              <w:rPr>
                <w:sz w:val="28"/>
                <w:szCs w:val="28"/>
              </w:rPr>
            </w:pPr>
            <w:r w:rsidRPr="0089494D">
              <w:rPr>
                <w:sz w:val="28"/>
                <w:szCs w:val="28"/>
              </w:rPr>
              <w:t>продолжить работу по повышению уровня профессиональных компетенций педагогов через распространение эффективных образовательных практик преподавания учебных предметов на базовом и повышенном уровнях обучения, проведение обучающих семинаров;</w:t>
            </w:r>
          </w:p>
          <w:p w:rsidR="00BB0D59" w:rsidRPr="0089494D" w:rsidRDefault="00BB0D59" w:rsidP="00E96C2B">
            <w:pPr>
              <w:jc w:val="both"/>
              <w:rPr>
                <w:sz w:val="28"/>
                <w:szCs w:val="28"/>
              </w:rPr>
            </w:pPr>
            <w:r w:rsidRPr="0089494D">
              <w:rPr>
                <w:sz w:val="28"/>
                <w:szCs w:val="28"/>
              </w:rPr>
              <w:t>продолжить работу с учащимися по формированию разносторонне развитой, нравственно зрелой, творческой личности.</w:t>
            </w:r>
          </w:p>
          <w:p w:rsidR="00BB0D59" w:rsidRPr="0089494D" w:rsidRDefault="00BB0D59" w:rsidP="00E96C2B">
            <w:pPr>
              <w:pStyle w:val="a4"/>
              <w:spacing w:before="75" w:beforeAutospacing="0" w:after="0" w:afterAutospacing="0"/>
              <w:jc w:val="both"/>
              <w:rPr>
                <w:rFonts w:eastAsia="MS Mincho"/>
                <w:sz w:val="28"/>
                <w:szCs w:val="28"/>
              </w:rPr>
            </w:pPr>
            <w:r w:rsidRPr="0089494D">
              <w:rPr>
                <w:rFonts w:eastAsia="MS PGothic"/>
                <w:sz w:val="28"/>
                <w:szCs w:val="28"/>
              </w:rPr>
              <w:lastRenderedPageBreak/>
              <w:t>Основные направления деятельности учреждения: естественно-математическое; гуманитарное; экологическое; финансовая грамотность; спортивное.</w:t>
            </w:r>
          </w:p>
          <w:p w:rsidR="00BB0D59" w:rsidRPr="0089494D" w:rsidRDefault="00BB0D59" w:rsidP="00E96C2B">
            <w:pPr>
              <w:jc w:val="both"/>
              <w:rPr>
                <w:sz w:val="28"/>
                <w:szCs w:val="28"/>
              </w:rPr>
            </w:pPr>
            <w:r w:rsidRPr="0089494D">
              <w:rPr>
                <w:sz w:val="28"/>
                <w:szCs w:val="28"/>
              </w:rPr>
              <w:t xml:space="preserve">В учреждении образования в 2019/2020 учебном году продолжают работать 11 и  10  классы с профильными группами филологического направления с повышенным уровнем изучения русского языка, английского языка и физико-математического направления с повышенным уровнем изучения математики, физики. Преподавание учебных предметов в профильных классах осуществляют учителя высшей и первой категории. На базе </w:t>
            </w:r>
            <w:hyperlink r:id="rId7" w:tgtFrame="_blank" w:history="1">
              <w:r w:rsidRPr="0089494D">
                <w:rPr>
                  <w:sz w:val="28"/>
                  <w:szCs w:val="28"/>
                </w:rPr>
                <w:t>УО "Витебский государственный технологический университет"</w:t>
              </w:r>
            </w:hyperlink>
            <w:r w:rsidRPr="0089494D">
              <w:rPr>
                <w:sz w:val="28"/>
                <w:szCs w:val="28"/>
              </w:rPr>
              <w:t> проводятся занятия по предметам "Физика", "Математика". Преподаватели ВУЗа проводят занятия с обучающимися учреждения образования.</w:t>
            </w:r>
          </w:p>
        </w:tc>
      </w:tr>
      <w:tr w:rsidR="00BB0D59" w:rsidRPr="0089494D" w:rsidTr="00E96C2B">
        <w:tc>
          <w:tcPr>
            <w:tcW w:w="2699" w:type="dxa"/>
          </w:tcPr>
          <w:p w:rsidR="00BB0D59" w:rsidRPr="0089494D" w:rsidRDefault="00BB0D59" w:rsidP="00E96C2B">
            <w:pPr>
              <w:pStyle w:val="a3"/>
              <w:numPr>
                <w:ilvl w:val="0"/>
                <w:numId w:val="7"/>
              </w:numPr>
              <w:ind w:leftChars="0" w:left="0" w:firstLine="0"/>
              <w:rPr>
                <w:sz w:val="28"/>
                <w:szCs w:val="28"/>
              </w:rPr>
            </w:pPr>
            <w:r w:rsidRPr="0089494D">
              <w:rPr>
                <w:sz w:val="28"/>
                <w:szCs w:val="28"/>
              </w:rPr>
              <w:lastRenderedPageBreak/>
              <w:t>Руководитель организации</w:t>
            </w:r>
          </w:p>
        </w:tc>
        <w:tc>
          <w:tcPr>
            <w:tcW w:w="6794" w:type="dxa"/>
          </w:tcPr>
          <w:p w:rsidR="00BB0D59" w:rsidRPr="0089494D" w:rsidRDefault="00BB0D59" w:rsidP="00E96C2B">
            <w:pPr>
              <w:pStyle w:val="a3"/>
              <w:ind w:leftChars="0" w:left="0"/>
              <w:jc w:val="both"/>
              <w:rPr>
                <w:sz w:val="28"/>
                <w:szCs w:val="28"/>
              </w:rPr>
            </w:pPr>
            <w:r w:rsidRPr="0089494D">
              <w:rPr>
                <w:sz w:val="28"/>
                <w:szCs w:val="28"/>
              </w:rPr>
              <w:t xml:space="preserve">Жаголкин Сергей Иванович — директор </w:t>
            </w:r>
            <w:r w:rsidR="00A15F5B">
              <w:rPr>
                <w:sz w:val="28"/>
                <w:szCs w:val="28"/>
              </w:rPr>
              <w:t>ГУО</w:t>
            </w:r>
            <w:r w:rsidRPr="0089494D">
              <w:rPr>
                <w:sz w:val="28"/>
                <w:szCs w:val="28"/>
              </w:rPr>
              <w:t xml:space="preserve"> «Средняя школа № 5 г. Витебска»</w:t>
            </w:r>
          </w:p>
          <w:p w:rsidR="00BB0D59" w:rsidRPr="0089494D" w:rsidRDefault="00BB0D59" w:rsidP="00E96C2B">
            <w:pPr>
              <w:jc w:val="both"/>
              <w:rPr>
                <w:sz w:val="28"/>
                <w:szCs w:val="28"/>
              </w:rPr>
            </w:pPr>
            <w:r w:rsidRPr="0089494D">
              <w:rPr>
                <w:sz w:val="28"/>
                <w:szCs w:val="28"/>
              </w:rPr>
              <w:t>Рабочий телефон: 80212645495</w:t>
            </w:r>
          </w:p>
          <w:p w:rsidR="00BB0D59" w:rsidRPr="0089494D" w:rsidRDefault="00BB0D59" w:rsidP="00E96C2B">
            <w:pPr>
              <w:jc w:val="both"/>
              <w:rPr>
                <w:sz w:val="28"/>
                <w:szCs w:val="28"/>
              </w:rPr>
            </w:pPr>
            <w:r w:rsidRPr="0089494D">
              <w:rPr>
                <w:sz w:val="28"/>
                <w:szCs w:val="28"/>
              </w:rPr>
              <w:t>Мобильный телефон: +375295177717</w:t>
            </w:r>
          </w:p>
        </w:tc>
      </w:tr>
      <w:tr w:rsidR="00BB0D59" w:rsidRPr="0089494D" w:rsidTr="00E96C2B">
        <w:tc>
          <w:tcPr>
            <w:tcW w:w="2699" w:type="dxa"/>
          </w:tcPr>
          <w:p w:rsidR="00BB0D59" w:rsidRPr="0089494D" w:rsidRDefault="00BB0D59" w:rsidP="00E96C2B">
            <w:pPr>
              <w:pStyle w:val="a3"/>
              <w:numPr>
                <w:ilvl w:val="0"/>
                <w:numId w:val="7"/>
              </w:numPr>
              <w:ind w:leftChars="0" w:left="0" w:firstLine="0"/>
              <w:rPr>
                <w:sz w:val="28"/>
                <w:szCs w:val="28"/>
              </w:rPr>
            </w:pPr>
            <w:r w:rsidRPr="0089494D">
              <w:rPr>
                <w:sz w:val="28"/>
                <w:szCs w:val="28"/>
              </w:rPr>
              <w:t>Менеджер проекта</w:t>
            </w:r>
          </w:p>
        </w:tc>
        <w:tc>
          <w:tcPr>
            <w:tcW w:w="6794" w:type="dxa"/>
          </w:tcPr>
          <w:p w:rsidR="00BB0D59" w:rsidRPr="0089494D" w:rsidRDefault="00BB0D59" w:rsidP="00E96C2B">
            <w:pPr>
              <w:jc w:val="both"/>
              <w:rPr>
                <w:sz w:val="28"/>
                <w:szCs w:val="28"/>
              </w:rPr>
            </w:pPr>
            <w:r w:rsidRPr="0089494D">
              <w:rPr>
                <w:sz w:val="28"/>
                <w:szCs w:val="28"/>
              </w:rPr>
              <w:t xml:space="preserve">Жебентяева Елена Михайловна, учитель, </w:t>
            </w:r>
            <w:r w:rsidRPr="0089494D">
              <w:rPr>
                <w:sz w:val="28"/>
                <w:szCs w:val="28"/>
              </w:rPr>
              <w:br/>
              <w:t>тел. +375298995532;</w:t>
            </w:r>
          </w:p>
          <w:p w:rsidR="00BB0D59" w:rsidRPr="0089494D" w:rsidRDefault="00BB0D59" w:rsidP="00E96C2B">
            <w:pPr>
              <w:jc w:val="both"/>
              <w:rPr>
                <w:sz w:val="28"/>
                <w:szCs w:val="28"/>
              </w:rPr>
            </w:pPr>
            <w:r w:rsidRPr="0089494D">
              <w:rPr>
                <w:sz w:val="28"/>
                <w:szCs w:val="28"/>
              </w:rPr>
              <w:t xml:space="preserve">Дубовец Ольга Александровна, учитель, </w:t>
            </w:r>
            <w:r w:rsidRPr="0089494D">
              <w:rPr>
                <w:sz w:val="28"/>
                <w:szCs w:val="28"/>
              </w:rPr>
              <w:br/>
              <w:t>тел. +375295185877</w:t>
            </w:r>
          </w:p>
        </w:tc>
      </w:tr>
      <w:tr w:rsidR="00BB0D59" w:rsidRPr="0089494D" w:rsidTr="00E96C2B">
        <w:tc>
          <w:tcPr>
            <w:tcW w:w="2699" w:type="dxa"/>
          </w:tcPr>
          <w:p w:rsidR="00BB0D59" w:rsidRPr="0089494D" w:rsidRDefault="00BB0D59" w:rsidP="00E96C2B">
            <w:pPr>
              <w:pStyle w:val="a3"/>
              <w:numPr>
                <w:ilvl w:val="0"/>
                <w:numId w:val="7"/>
              </w:numPr>
              <w:ind w:leftChars="0" w:left="0" w:firstLine="0"/>
              <w:rPr>
                <w:sz w:val="28"/>
                <w:szCs w:val="28"/>
              </w:rPr>
            </w:pPr>
            <w:r w:rsidRPr="0089494D">
              <w:rPr>
                <w:sz w:val="28"/>
                <w:szCs w:val="28"/>
              </w:rPr>
              <w:t>Прежняя помощь, полученная от других иностранных источников</w:t>
            </w:r>
          </w:p>
        </w:tc>
        <w:tc>
          <w:tcPr>
            <w:tcW w:w="6794" w:type="dxa"/>
          </w:tcPr>
          <w:p w:rsidR="00BB0D59" w:rsidRPr="0089494D" w:rsidRDefault="00BB0D59" w:rsidP="00E96C2B">
            <w:pPr>
              <w:jc w:val="both"/>
              <w:rPr>
                <w:sz w:val="28"/>
                <w:szCs w:val="28"/>
              </w:rPr>
            </w:pPr>
            <w:r w:rsidRPr="0089494D">
              <w:rPr>
                <w:sz w:val="28"/>
                <w:szCs w:val="28"/>
              </w:rPr>
              <w:t>нет</w:t>
            </w:r>
          </w:p>
        </w:tc>
      </w:tr>
      <w:tr w:rsidR="00BB0D59" w:rsidRPr="0089494D" w:rsidTr="00E96C2B">
        <w:tc>
          <w:tcPr>
            <w:tcW w:w="2699" w:type="dxa"/>
          </w:tcPr>
          <w:p w:rsidR="00BB0D59" w:rsidRPr="0089494D" w:rsidRDefault="00BB0D59" w:rsidP="00E96C2B">
            <w:pPr>
              <w:pStyle w:val="a3"/>
              <w:numPr>
                <w:ilvl w:val="0"/>
                <w:numId w:val="7"/>
              </w:numPr>
              <w:ind w:leftChars="0" w:left="0" w:firstLine="0"/>
              <w:rPr>
                <w:sz w:val="28"/>
                <w:szCs w:val="28"/>
              </w:rPr>
            </w:pPr>
            <w:r w:rsidRPr="0089494D">
              <w:rPr>
                <w:color w:val="000000" w:themeColor="text1"/>
                <w:sz w:val="28"/>
                <w:szCs w:val="28"/>
              </w:rPr>
              <w:t>Требуемая сумма</w:t>
            </w:r>
          </w:p>
        </w:tc>
        <w:tc>
          <w:tcPr>
            <w:tcW w:w="6794" w:type="dxa"/>
          </w:tcPr>
          <w:p w:rsidR="00BB0D59" w:rsidRPr="0089494D" w:rsidRDefault="00BB0D59" w:rsidP="00E96C2B">
            <w:pPr>
              <w:jc w:val="both"/>
              <w:rPr>
                <w:sz w:val="28"/>
                <w:szCs w:val="28"/>
              </w:rPr>
            </w:pPr>
            <w:r w:rsidRPr="0089494D">
              <w:rPr>
                <w:color w:val="000000" w:themeColor="text1"/>
                <w:sz w:val="28"/>
                <w:szCs w:val="28"/>
              </w:rPr>
              <w:t>40000</w:t>
            </w:r>
            <w:r w:rsidRPr="0089494D">
              <w:rPr>
                <w:color w:val="000000" w:themeColor="text1"/>
                <w:sz w:val="28"/>
                <w:szCs w:val="28"/>
                <w:lang w:val="en-US"/>
              </w:rPr>
              <w:t>$</w:t>
            </w:r>
          </w:p>
        </w:tc>
      </w:tr>
      <w:tr w:rsidR="00BB0D59" w:rsidRPr="0089494D" w:rsidTr="00E96C2B">
        <w:tc>
          <w:tcPr>
            <w:tcW w:w="2699" w:type="dxa"/>
          </w:tcPr>
          <w:p w:rsidR="00BB0D59" w:rsidRPr="0089494D" w:rsidRDefault="00BB0D59" w:rsidP="00E96C2B">
            <w:pPr>
              <w:pStyle w:val="a3"/>
              <w:numPr>
                <w:ilvl w:val="0"/>
                <w:numId w:val="7"/>
              </w:numPr>
              <w:ind w:leftChars="0" w:left="0" w:firstLine="0"/>
              <w:rPr>
                <w:color w:val="000000" w:themeColor="text1"/>
                <w:sz w:val="28"/>
                <w:szCs w:val="28"/>
              </w:rPr>
            </w:pPr>
            <w:r w:rsidRPr="0089494D">
              <w:rPr>
                <w:sz w:val="28"/>
                <w:szCs w:val="28"/>
              </w:rPr>
              <w:t>Софинансирование</w:t>
            </w:r>
          </w:p>
        </w:tc>
        <w:tc>
          <w:tcPr>
            <w:tcW w:w="6794" w:type="dxa"/>
          </w:tcPr>
          <w:p w:rsidR="00BB0D59" w:rsidRPr="0089494D" w:rsidRDefault="00BB0D59" w:rsidP="00E96C2B">
            <w:pPr>
              <w:jc w:val="both"/>
              <w:rPr>
                <w:color w:val="000000" w:themeColor="text1"/>
                <w:sz w:val="28"/>
                <w:szCs w:val="28"/>
              </w:rPr>
            </w:pPr>
            <w:r w:rsidRPr="0089494D">
              <w:rPr>
                <w:sz w:val="28"/>
                <w:szCs w:val="28"/>
              </w:rPr>
              <w:t>доходы, полученные от внебюджетной деятельности</w:t>
            </w:r>
          </w:p>
        </w:tc>
      </w:tr>
      <w:tr w:rsidR="00BB0D59" w:rsidRPr="0089494D" w:rsidTr="00E96C2B">
        <w:tc>
          <w:tcPr>
            <w:tcW w:w="2699" w:type="dxa"/>
          </w:tcPr>
          <w:p w:rsidR="00BB0D59" w:rsidRPr="0089494D" w:rsidRDefault="00DC59DC" w:rsidP="00E96C2B">
            <w:pPr>
              <w:pStyle w:val="a3"/>
              <w:numPr>
                <w:ilvl w:val="0"/>
                <w:numId w:val="7"/>
              </w:numPr>
              <w:ind w:leftChars="0" w:left="0" w:firstLine="0"/>
              <w:rPr>
                <w:color w:val="000000" w:themeColor="text1"/>
                <w:sz w:val="28"/>
                <w:szCs w:val="28"/>
              </w:rPr>
            </w:pPr>
            <w:r w:rsidRPr="0089494D">
              <w:rPr>
                <w:sz w:val="28"/>
                <w:szCs w:val="28"/>
              </w:rPr>
              <w:t>Срок проекта</w:t>
            </w:r>
          </w:p>
        </w:tc>
        <w:tc>
          <w:tcPr>
            <w:tcW w:w="6794" w:type="dxa"/>
          </w:tcPr>
          <w:p w:rsidR="00BB0D59" w:rsidRPr="0089494D" w:rsidRDefault="00DC59DC" w:rsidP="00E96C2B">
            <w:pPr>
              <w:jc w:val="both"/>
              <w:rPr>
                <w:color w:val="000000" w:themeColor="text1"/>
                <w:sz w:val="28"/>
                <w:szCs w:val="28"/>
              </w:rPr>
            </w:pPr>
            <w:r w:rsidRPr="0089494D">
              <w:rPr>
                <w:sz w:val="28"/>
                <w:szCs w:val="28"/>
              </w:rPr>
              <w:t>июнь 2020 - июнь 2021</w:t>
            </w:r>
          </w:p>
        </w:tc>
      </w:tr>
      <w:tr w:rsidR="00BB0D59" w:rsidRPr="0089494D" w:rsidTr="00E96C2B">
        <w:tc>
          <w:tcPr>
            <w:tcW w:w="2699" w:type="dxa"/>
          </w:tcPr>
          <w:p w:rsidR="00BB0D59" w:rsidRPr="0089494D" w:rsidRDefault="00DC59DC" w:rsidP="00E96C2B">
            <w:pPr>
              <w:pStyle w:val="a3"/>
              <w:numPr>
                <w:ilvl w:val="0"/>
                <w:numId w:val="7"/>
              </w:numPr>
              <w:ind w:leftChars="0" w:left="0" w:firstLine="0"/>
              <w:rPr>
                <w:color w:val="000000" w:themeColor="text1"/>
                <w:sz w:val="28"/>
                <w:szCs w:val="28"/>
              </w:rPr>
            </w:pPr>
            <w:r w:rsidRPr="0089494D">
              <w:rPr>
                <w:sz w:val="28"/>
                <w:szCs w:val="28"/>
              </w:rPr>
              <w:t>Цель проекта</w:t>
            </w:r>
          </w:p>
        </w:tc>
        <w:tc>
          <w:tcPr>
            <w:tcW w:w="6794" w:type="dxa"/>
          </w:tcPr>
          <w:p w:rsidR="00BB0D59" w:rsidRPr="0089494D" w:rsidRDefault="00DC59DC" w:rsidP="00E96C2B">
            <w:pPr>
              <w:jc w:val="both"/>
              <w:rPr>
                <w:color w:val="000000" w:themeColor="text1"/>
                <w:sz w:val="28"/>
                <w:szCs w:val="28"/>
              </w:rPr>
            </w:pPr>
            <w:r w:rsidRPr="0089494D">
              <w:rPr>
                <w:sz w:val="28"/>
                <w:szCs w:val="28"/>
              </w:rPr>
              <w:t xml:space="preserve">создание для детей микрорайона на базе </w:t>
            </w:r>
            <w:r w:rsidRPr="0089494D">
              <w:rPr>
                <w:sz w:val="28"/>
                <w:szCs w:val="28"/>
              </w:rPr>
              <w:br/>
              <w:t>ГУО «Средняя школа №</w:t>
            </w:r>
            <w:r w:rsidR="00536A01">
              <w:rPr>
                <w:sz w:val="28"/>
                <w:szCs w:val="28"/>
              </w:rPr>
              <w:t xml:space="preserve"> </w:t>
            </w:r>
            <w:r w:rsidRPr="0089494D">
              <w:rPr>
                <w:sz w:val="28"/>
                <w:szCs w:val="28"/>
              </w:rPr>
              <w:t>5 г. Витебска» особой атмосферы, в которой гармонично формируется их психологическое здоровье</w:t>
            </w:r>
          </w:p>
        </w:tc>
      </w:tr>
      <w:tr w:rsidR="00BB0D59" w:rsidRPr="0089494D" w:rsidTr="00E96C2B">
        <w:tc>
          <w:tcPr>
            <w:tcW w:w="2699" w:type="dxa"/>
          </w:tcPr>
          <w:p w:rsidR="00BB0D59" w:rsidRPr="0089494D" w:rsidRDefault="00DC59DC" w:rsidP="00E96C2B">
            <w:pPr>
              <w:pStyle w:val="a3"/>
              <w:numPr>
                <w:ilvl w:val="0"/>
                <w:numId w:val="7"/>
              </w:numPr>
              <w:ind w:leftChars="0" w:left="0" w:firstLine="0"/>
              <w:rPr>
                <w:color w:val="000000" w:themeColor="text1"/>
                <w:sz w:val="28"/>
                <w:szCs w:val="28"/>
              </w:rPr>
            </w:pPr>
            <w:r w:rsidRPr="0089494D">
              <w:rPr>
                <w:sz w:val="28"/>
                <w:szCs w:val="28"/>
              </w:rPr>
              <w:t>Задачи проекта</w:t>
            </w:r>
          </w:p>
        </w:tc>
        <w:tc>
          <w:tcPr>
            <w:tcW w:w="6794" w:type="dxa"/>
          </w:tcPr>
          <w:p w:rsidR="00E96C2B" w:rsidRPr="0089494D" w:rsidRDefault="00E96C2B" w:rsidP="00E96C2B">
            <w:pPr>
              <w:tabs>
                <w:tab w:val="left" w:pos="851"/>
              </w:tabs>
              <w:jc w:val="both"/>
              <w:rPr>
                <w:sz w:val="28"/>
                <w:szCs w:val="28"/>
              </w:rPr>
            </w:pPr>
            <w:r w:rsidRPr="0089494D">
              <w:rPr>
                <w:sz w:val="28"/>
                <w:szCs w:val="28"/>
              </w:rPr>
              <w:t>профилактика психофизических и эмоциональных нагрузок детей;</w:t>
            </w:r>
          </w:p>
          <w:p w:rsidR="00E96C2B" w:rsidRPr="0089494D" w:rsidRDefault="00E96C2B" w:rsidP="00E96C2B">
            <w:pPr>
              <w:jc w:val="both"/>
              <w:rPr>
                <w:sz w:val="28"/>
                <w:szCs w:val="28"/>
              </w:rPr>
            </w:pPr>
            <w:r w:rsidRPr="0089494D">
              <w:rPr>
                <w:sz w:val="28"/>
                <w:szCs w:val="28"/>
              </w:rPr>
              <w:t>создание положительного эмоционального состояния;</w:t>
            </w:r>
          </w:p>
          <w:p w:rsidR="00E96C2B" w:rsidRPr="0089494D" w:rsidRDefault="00E96C2B" w:rsidP="00E96C2B">
            <w:pPr>
              <w:jc w:val="both"/>
              <w:rPr>
                <w:sz w:val="28"/>
                <w:szCs w:val="28"/>
              </w:rPr>
            </w:pPr>
            <w:r w:rsidRPr="0089494D">
              <w:rPr>
                <w:sz w:val="28"/>
                <w:szCs w:val="28"/>
              </w:rPr>
              <w:t xml:space="preserve">формирование восприятия цвета, звука, ритма, </w:t>
            </w:r>
            <w:r w:rsidRPr="0089494D">
              <w:rPr>
                <w:sz w:val="28"/>
                <w:szCs w:val="28"/>
              </w:rPr>
              <w:lastRenderedPageBreak/>
              <w:t>согласование движений собственного тела;</w:t>
            </w:r>
          </w:p>
          <w:p w:rsidR="00E96C2B" w:rsidRPr="0089494D" w:rsidRDefault="00E96C2B" w:rsidP="00E96C2B">
            <w:pPr>
              <w:jc w:val="both"/>
              <w:rPr>
                <w:sz w:val="28"/>
                <w:szCs w:val="28"/>
              </w:rPr>
            </w:pPr>
            <w:r w:rsidRPr="0089494D">
              <w:rPr>
                <w:sz w:val="28"/>
                <w:szCs w:val="28"/>
              </w:rPr>
              <w:t>облегчение состояния тревожности, переключение энергии тревоги в конструктивное русло;</w:t>
            </w:r>
          </w:p>
          <w:p w:rsidR="00E96C2B" w:rsidRPr="0089494D" w:rsidRDefault="00E96C2B" w:rsidP="00E96C2B">
            <w:pPr>
              <w:jc w:val="both"/>
              <w:rPr>
                <w:sz w:val="28"/>
                <w:szCs w:val="28"/>
              </w:rPr>
            </w:pPr>
            <w:r w:rsidRPr="0089494D">
              <w:rPr>
                <w:sz w:val="28"/>
                <w:szCs w:val="28"/>
              </w:rPr>
              <w:t>формирование адекватной самооценки, преодоление страхов и агрессии;</w:t>
            </w:r>
          </w:p>
          <w:p w:rsidR="00E96C2B" w:rsidRPr="0089494D" w:rsidRDefault="00E96C2B" w:rsidP="00E96C2B">
            <w:pPr>
              <w:jc w:val="both"/>
              <w:rPr>
                <w:sz w:val="28"/>
                <w:szCs w:val="28"/>
              </w:rPr>
            </w:pPr>
            <w:r w:rsidRPr="0089494D">
              <w:rPr>
                <w:sz w:val="28"/>
                <w:szCs w:val="28"/>
              </w:rPr>
              <w:t>развитие позитивного общения и взаимодействия друг с другом у детей;</w:t>
            </w:r>
          </w:p>
          <w:p w:rsidR="00BB0D59" w:rsidRPr="0089494D" w:rsidRDefault="00E96C2B" w:rsidP="00536A01">
            <w:pPr>
              <w:tabs>
                <w:tab w:val="left" w:pos="851"/>
              </w:tabs>
              <w:jc w:val="both"/>
              <w:rPr>
                <w:color w:val="000000" w:themeColor="text1"/>
                <w:sz w:val="28"/>
                <w:szCs w:val="28"/>
              </w:rPr>
            </w:pPr>
            <w:r w:rsidRPr="0089494D">
              <w:rPr>
                <w:sz w:val="28"/>
                <w:szCs w:val="28"/>
              </w:rPr>
              <w:t>развитие памяти, речи, фантазии, оригинальности мышления.</w:t>
            </w:r>
          </w:p>
        </w:tc>
      </w:tr>
      <w:tr w:rsidR="00BB0D59" w:rsidRPr="0089494D" w:rsidTr="00E96C2B">
        <w:tc>
          <w:tcPr>
            <w:tcW w:w="2699" w:type="dxa"/>
          </w:tcPr>
          <w:p w:rsidR="00BB0D59" w:rsidRPr="0089494D" w:rsidRDefault="00E96C2B" w:rsidP="00E96C2B">
            <w:pPr>
              <w:pStyle w:val="a3"/>
              <w:numPr>
                <w:ilvl w:val="0"/>
                <w:numId w:val="7"/>
              </w:numPr>
              <w:ind w:leftChars="0" w:left="0" w:firstLine="0"/>
              <w:rPr>
                <w:color w:val="000000" w:themeColor="text1"/>
                <w:sz w:val="28"/>
                <w:szCs w:val="28"/>
              </w:rPr>
            </w:pPr>
            <w:r w:rsidRPr="0089494D">
              <w:rPr>
                <w:sz w:val="28"/>
                <w:szCs w:val="28"/>
              </w:rPr>
              <w:lastRenderedPageBreak/>
              <w:t>Детальное описание деятельности в рамках проекта в соответствии с поставленными задачами</w:t>
            </w:r>
          </w:p>
        </w:tc>
        <w:tc>
          <w:tcPr>
            <w:tcW w:w="6794" w:type="dxa"/>
          </w:tcPr>
          <w:p w:rsidR="00E96C2B" w:rsidRPr="0089494D" w:rsidRDefault="00E96C2B" w:rsidP="00E96C2B">
            <w:pPr>
              <w:pStyle w:val="a3"/>
              <w:ind w:leftChars="0" w:left="0"/>
              <w:jc w:val="both"/>
              <w:rPr>
                <w:rFonts w:eastAsia="Times New Roman"/>
                <w:bCs/>
                <w:sz w:val="28"/>
                <w:szCs w:val="28"/>
              </w:rPr>
            </w:pPr>
            <w:r w:rsidRPr="0089494D">
              <w:rPr>
                <w:rFonts w:eastAsia="Times New Roman"/>
                <w:bCs/>
                <w:sz w:val="28"/>
                <w:szCs w:val="28"/>
              </w:rPr>
              <w:t>предназначение комнаты с мультисенсорной средой заложено в самом названии. Сочетание разных стимулов (музыки, цвета, запахов, тактильных ощущений) оказывает различное воздействие на психическое и эмоциональное состояние учащихся – как успокаивающее, расслабляющее, так и тонизирующее.</w:t>
            </w:r>
          </w:p>
          <w:p w:rsidR="00E96C2B" w:rsidRPr="0089494D" w:rsidRDefault="00E96C2B" w:rsidP="00E96C2B">
            <w:pPr>
              <w:pStyle w:val="a3"/>
              <w:tabs>
                <w:tab w:val="left" w:pos="851"/>
              </w:tabs>
              <w:ind w:leftChars="0" w:left="0"/>
              <w:jc w:val="both"/>
              <w:rPr>
                <w:rFonts w:eastAsia="Times New Roman"/>
                <w:b/>
                <w:bCs/>
                <w:color w:val="000000"/>
                <w:sz w:val="28"/>
                <w:szCs w:val="28"/>
              </w:rPr>
            </w:pPr>
            <w:r w:rsidRPr="0089494D">
              <w:rPr>
                <w:rFonts w:eastAsia="Times New Roman"/>
                <w:bCs/>
                <w:sz w:val="28"/>
                <w:szCs w:val="28"/>
              </w:rPr>
              <w:t>Таким образом, комната с мультисенсорной средой не только способствует достижению релаксации, но и позволяет активизировать различные функции центральной нервной системы: стимулирует все сенсорные процессы; создает положительный эмоциональный фон и помогает преодолеть нарушения в эмоционально-волевой сфере как следствие - улучшение качества обучения</w:t>
            </w:r>
            <w:r w:rsidRPr="0089494D">
              <w:rPr>
                <w:rFonts w:eastAsia="Times New Roman"/>
                <w:b/>
                <w:bCs/>
                <w:color w:val="000000"/>
                <w:sz w:val="28"/>
                <w:szCs w:val="28"/>
              </w:rPr>
              <w:t xml:space="preserve">. </w:t>
            </w:r>
          </w:p>
          <w:p w:rsidR="00E96C2B" w:rsidRPr="0089494D" w:rsidRDefault="00E96C2B" w:rsidP="00E96C2B">
            <w:pPr>
              <w:pStyle w:val="a3"/>
              <w:tabs>
                <w:tab w:val="left" w:pos="851"/>
              </w:tabs>
              <w:ind w:leftChars="0" w:left="0"/>
              <w:jc w:val="both"/>
              <w:rPr>
                <w:sz w:val="28"/>
                <w:szCs w:val="28"/>
              </w:rPr>
            </w:pPr>
            <w:r w:rsidRPr="0089494D">
              <w:rPr>
                <w:sz w:val="28"/>
                <w:szCs w:val="28"/>
              </w:rPr>
              <w:t>Целевая группа: дети, посещающие учреждения образования, расположенные в микрорайоне улицы Гагарина.</w:t>
            </w:r>
          </w:p>
          <w:p w:rsidR="00E96C2B" w:rsidRPr="00367201" w:rsidRDefault="00E96C2B" w:rsidP="00E96C2B">
            <w:pPr>
              <w:pStyle w:val="a3"/>
              <w:tabs>
                <w:tab w:val="left" w:pos="851"/>
              </w:tabs>
              <w:ind w:leftChars="0" w:left="0"/>
              <w:jc w:val="both"/>
              <w:rPr>
                <w:sz w:val="28"/>
                <w:szCs w:val="28"/>
              </w:rPr>
            </w:pPr>
            <w:r w:rsidRPr="0089494D">
              <w:rPr>
                <w:rFonts w:eastAsia="MS PGothic"/>
                <w:sz w:val="28"/>
                <w:szCs w:val="28"/>
              </w:rPr>
              <w:t xml:space="preserve">Количество участников: 628 учащихся </w:t>
            </w:r>
            <w:r w:rsidR="00367201">
              <w:rPr>
                <w:rFonts w:eastAsia="MS PGothic"/>
                <w:sz w:val="28"/>
                <w:szCs w:val="28"/>
              </w:rPr>
              <w:t>ГУО «</w:t>
            </w:r>
            <w:r w:rsidR="00367201" w:rsidRPr="00A15F5B">
              <w:rPr>
                <w:rFonts w:eastAsia="MS PGothic"/>
                <w:sz w:val="28"/>
                <w:szCs w:val="28"/>
              </w:rPr>
              <w:t xml:space="preserve">Средняя школа </w:t>
            </w:r>
            <w:r w:rsidRPr="0089494D">
              <w:rPr>
                <w:rFonts w:eastAsia="MS PGothic"/>
                <w:sz w:val="28"/>
                <w:szCs w:val="28"/>
              </w:rPr>
              <w:t>№ 5</w:t>
            </w:r>
            <w:r w:rsidR="00367201">
              <w:rPr>
                <w:rFonts w:eastAsia="MS PGothic"/>
                <w:sz w:val="28"/>
                <w:szCs w:val="28"/>
              </w:rPr>
              <w:t>»</w:t>
            </w:r>
            <w:r w:rsidRPr="0089494D">
              <w:rPr>
                <w:rFonts w:eastAsia="MS PGothic"/>
                <w:sz w:val="28"/>
                <w:szCs w:val="28"/>
              </w:rPr>
              <w:t xml:space="preserve">, а также учащиеся </w:t>
            </w:r>
            <w:r w:rsidR="00A15F5B">
              <w:rPr>
                <w:rFonts w:eastAsia="MS PGothic"/>
                <w:sz w:val="28"/>
                <w:szCs w:val="28"/>
              </w:rPr>
              <w:t>ГУО «</w:t>
            </w:r>
            <w:r w:rsidRPr="00367201">
              <w:rPr>
                <w:rFonts w:eastAsia="MS PGothic"/>
                <w:sz w:val="28"/>
                <w:szCs w:val="28"/>
              </w:rPr>
              <w:t>С</w:t>
            </w:r>
            <w:r w:rsidR="00A15F5B" w:rsidRPr="00367201">
              <w:rPr>
                <w:rFonts w:eastAsia="MS PGothic"/>
                <w:sz w:val="28"/>
                <w:szCs w:val="28"/>
              </w:rPr>
              <w:t xml:space="preserve">редняя школа № </w:t>
            </w:r>
            <w:r w:rsidRPr="00367201">
              <w:rPr>
                <w:rFonts w:eastAsia="MS PGothic"/>
                <w:sz w:val="28"/>
                <w:szCs w:val="28"/>
              </w:rPr>
              <w:t>3</w:t>
            </w:r>
            <w:r w:rsidR="00A15F5B" w:rsidRPr="00367201">
              <w:rPr>
                <w:rFonts w:eastAsia="MS PGothic"/>
                <w:sz w:val="28"/>
                <w:szCs w:val="28"/>
              </w:rPr>
              <w:t xml:space="preserve"> г. Витебска»</w:t>
            </w:r>
            <w:r w:rsidRPr="00367201">
              <w:rPr>
                <w:rFonts w:eastAsia="MS PGothic"/>
                <w:sz w:val="28"/>
                <w:szCs w:val="28"/>
              </w:rPr>
              <w:t xml:space="preserve">, </w:t>
            </w:r>
            <w:r w:rsidR="00A15F5B" w:rsidRPr="00367201">
              <w:rPr>
                <w:rFonts w:eastAsia="MS PGothic"/>
                <w:sz w:val="28"/>
                <w:szCs w:val="28"/>
              </w:rPr>
              <w:t xml:space="preserve">ГУО «Средняя школа </w:t>
            </w:r>
            <w:r w:rsidRPr="00367201">
              <w:rPr>
                <w:rFonts w:eastAsia="MS PGothic"/>
                <w:sz w:val="28"/>
                <w:szCs w:val="28"/>
              </w:rPr>
              <w:t>№ 30</w:t>
            </w:r>
            <w:r w:rsidR="00A15F5B" w:rsidRPr="00367201">
              <w:rPr>
                <w:rFonts w:eastAsia="MS PGothic"/>
                <w:sz w:val="28"/>
                <w:szCs w:val="28"/>
              </w:rPr>
              <w:t xml:space="preserve"> г. Витебска»</w:t>
            </w:r>
            <w:r w:rsidRPr="00367201">
              <w:rPr>
                <w:rFonts w:eastAsia="MS PGothic"/>
                <w:sz w:val="28"/>
                <w:szCs w:val="28"/>
              </w:rPr>
              <w:t xml:space="preserve">, </w:t>
            </w:r>
            <w:r w:rsidR="00536A01" w:rsidRPr="00367201">
              <w:rPr>
                <w:rFonts w:eastAsia="MS PGothic"/>
                <w:sz w:val="28"/>
                <w:szCs w:val="28"/>
              </w:rPr>
              <w:t>ГУО «</w:t>
            </w:r>
            <w:r w:rsidRPr="00367201">
              <w:rPr>
                <w:sz w:val="28"/>
                <w:szCs w:val="28"/>
              </w:rPr>
              <w:t>Детск</w:t>
            </w:r>
            <w:r w:rsidR="00A15F5B" w:rsidRPr="00367201">
              <w:rPr>
                <w:sz w:val="28"/>
                <w:szCs w:val="28"/>
              </w:rPr>
              <w:t>ий</w:t>
            </w:r>
            <w:r w:rsidRPr="00367201">
              <w:rPr>
                <w:sz w:val="28"/>
                <w:szCs w:val="28"/>
              </w:rPr>
              <w:t xml:space="preserve"> дом города Витебска</w:t>
            </w:r>
            <w:r w:rsidR="00536A01" w:rsidRPr="00367201">
              <w:rPr>
                <w:sz w:val="28"/>
                <w:szCs w:val="28"/>
              </w:rPr>
              <w:t>»</w:t>
            </w:r>
            <w:r w:rsidRPr="00367201">
              <w:rPr>
                <w:sz w:val="28"/>
                <w:szCs w:val="28"/>
              </w:rPr>
              <w:t xml:space="preserve">, воспитанники дошкольных учреждений образования </w:t>
            </w:r>
            <w:r w:rsidR="00A15F5B" w:rsidRPr="00367201">
              <w:rPr>
                <w:sz w:val="28"/>
                <w:szCs w:val="28"/>
              </w:rPr>
              <w:t xml:space="preserve">г. Витебска </w:t>
            </w:r>
            <w:r w:rsidR="008B1D5D">
              <w:rPr>
                <w:sz w:val="28"/>
                <w:szCs w:val="28"/>
              </w:rPr>
              <w:t xml:space="preserve">– </w:t>
            </w:r>
            <w:r w:rsidR="00A15F5B" w:rsidRPr="00367201">
              <w:rPr>
                <w:sz w:val="28"/>
                <w:szCs w:val="28"/>
              </w:rPr>
              <w:t>детски</w:t>
            </w:r>
            <w:r w:rsidR="00367201">
              <w:rPr>
                <w:sz w:val="28"/>
                <w:szCs w:val="28"/>
              </w:rPr>
              <w:t>е</w:t>
            </w:r>
            <w:r w:rsidR="00A15F5B" w:rsidRPr="00367201">
              <w:rPr>
                <w:sz w:val="28"/>
                <w:szCs w:val="28"/>
              </w:rPr>
              <w:t xml:space="preserve"> сад</w:t>
            </w:r>
            <w:r w:rsidR="00367201">
              <w:rPr>
                <w:sz w:val="28"/>
                <w:szCs w:val="28"/>
              </w:rPr>
              <w:t>ы</w:t>
            </w:r>
            <w:r w:rsidR="00A15F5B" w:rsidRPr="00367201">
              <w:rPr>
                <w:sz w:val="28"/>
                <w:szCs w:val="28"/>
              </w:rPr>
              <w:t xml:space="preserve"> </w:t>
            </w:r>
            <w:r w:rsidRPr="00367201">
              <w:rPr>
                <w:sz w:val="28"/>
                <w:szCs w:val="28"/>
              </w:rPr>
              <w:t>№ 20</w:t>
            </w:r>
            <w:r w:rsidR="00A15F5B" w:rsidRPr="00367201">
              <w:rPr>
                <w:sz w:val="28"/>
                <w:szCs w:val="28"/>
              </w:rPr>
              <w:t>,</w:t>
            </w:r>
            <w:r w:rsidRPr="00367201">
              <w:rPr>
                <w:sz w:val="28"/>
                <w:szCs w:val="28"/>
              </w:rPr>
              <w:t xml:space="preserve"> №21, № 22, № 39, № 44, </w:t>
            </w:r>
            <w:r w:rsidRPr="00367201">
              <w:rPr>
                <w:sz w:val="28"/>
                <w:szCs w:val="28"/>
              </w:rPr>
              <w:br/>
              <w:t xml:space="preserve">№ 55, № 61, № 83, </w:t>
            </w:r>
            <w:r w:rsidR="00367201" w:rsidRPr="00367201">
              <w:rPr>
                <w:sz w:val="28"/>
                <w:szCs w:val="28"/>
              </w:rPr>
              <w:t xml:space="preserve">ГУО «Дошкольный центр развития ребенка </w:t>
            </w:r>
            <w:r w:rsidRPr="00367201">
              <w:rPr>
                <w:sz w:val="28"/>
                <w:szCs w:val="28"/>
              </w:rPr>
              <w:t>№</w:t>
            </w:r>
            <w:r w:rsidR="00367201">
              <w:rPr>
                <w:sz w:val="28"/>
                <w:szCs w:val="28"/>
              </w:rPr>
              <w:t xml:space="preserve"> </w:t>
            </w:r>
            <w:r w:rsidRPr="00367201">
              <w:rPr>
                <w:sz w:val="28"/>
                <w:szCs w:val="28"/>
              </w:rPr>
              <w:t>5</w:t>
            </w:r>
            <w:r w:rsidR="00367201" w:rsidRPr="00367201">
              <w:rPr>
                <w:sz w:val="28"/>
                <w:szCs w:val="28"/>
              </w:rPr>
              <w:t>»</w:t>
            </w:r>
            <w:r w:rsidRPr="00367201">
              <w:rPr>
                <w:sz w:val="28"/>
                <w:szCs w:val="28"/>
              </w:rPr>
              <w:t xml:space="preserve">. </w:t>
            </w:r>
          </w:p>
          <w:p w:rsidR="00E96C2B" w:rsidRPr="0089494D" w:rsidRDefault="00E96C2B" w:rsidP="00E96C2B">
            <w:pPr>
              <w:widowControl w:val="0"/>
              <w:contextualSpacing/>
              <w:jc w:val="both"/>
              <w:rPr>
                <w:sz w:val="28"/>
                <w:szCs w:val="28"/>
                <w:lang w:eastAsia="ja-JP"/>
              </w:rPr>
            </w:pPr>
            <w:r w:rsidRPr="0089494D">
              <w:rPr>
                <w:sz w:val="28"/>
                <w:szCs w:val="28"/>
              </w:rPr>
              <w:t>Ожидаемые результаты: планируется, что в результате посещения мультисенсорной комнаты у детей</w:t>
            </w:r>
            <w:r w:rsidRPr="0089494D">
              <w:rPr>
                <w:sz w:val="28"/>
                <w:szCs w:val="28"/>
                <w:lang w:eastAsia="ja-JP"/>
              </w:rPr>
              <w:t xml:space="preserve"> улучшится эмоциональное состояние; снизится состояние беспокойства и агрессивности; снимется нервное возбуждение и тревожность; нормализуется сон; улучшится активизация мозговой деятельности; ускорятся </w:t>
            </w:r>
            <w:r w:rsidRPr="0089494D">
              <w:rPr>
                <w:sz w:val="28"/>
                <w:szCs w:val="28"/>
                <w:lang w:eastAsia="ja-JP"/>
              </w:rPr>
              <w:lastRenderedPageBreak/>
              <w:t>восстановительные процессы после заболеваний.</w:t>
            </w:r>
          </w:p>
          <w:p w:rsidR="00BB0D59" w:rsidRPr="0089494D" w:rsidRDefault="00E96C2B" w:rsidP="00E96C2B">
            <w:pPr>
              <w:widowControl w:val="0"/>
              <w:contextualSpacing/>
              <w:jc w:val="both"/>
              <w:rPr>
                <w:color w:val="000000" w:themeColor="text1"/>
                <w:sz w:val="28"/>
                <w:szCs w:val="28"/>
              </w:rPr>
            </w:pPr>
            <w:r w:rsidRPr="0089494D">
              <w:rPr>
                <w:sz w:val="28"/>
                <w:szCs w:val="28"/>
                <w:lang w:eastAsia="ja-JP"/>
              </w:rPr>
              <w:t xml:space="preserve">Ответственное лицо: директор учреждения образования </w:t>
            </w:r>
            <w:r w:rsidRPr="0089494D">
              <w:rPr>
                <w:sz w:val="28"/>
                <w:szCs w:val="28"/>
              </w:rPr>
              <w:t>Жаголкин Сергей Иванович.</w:t>
            </w:r>
          </w:p>
        </w:tc>
      </w:tr>
      <w:tr w:rsidR="00BB0D59" w:rsidRPr="0089494D" w:rsidTr="00E96C2B">
        <w:tc>
          <w:tcPr>
            <w:tcW w:w="2699" w:type="dxa"/>
          </w:tcPr>
          <w:p w:rsidR="00BB0D59" w:rsidRPr="0089494D" w:rsidRDefault="00E96C2B" w:rsidP="00E96C2B">
            <w:pPr>
              <w:pStyle w:val="a3"/>
              <w:numPr>
                <w:ilvl w:val="0"/>
                <w:numId w:val="7"/>
              </w:numPr>
              <w:ind w:leftChars="0" w:left="0" w:firstLine="0"/>
              <w:rPr>
                <w:color w:val="000000" w:themeColor="text1"/>
                <w:sz w:val="28"/>
                <w:szCs w:val="28"/>
              </w:rPr>
            </w:pPr>
            <w:r w:rsidRPr="0089494D">
              <w:rPr>
                <w:sz w:val="28"/>
                <w:szCs w:val="28"/>
              </w:rPr>
              <w:lastRenderedPageBreak/>
              <w:t>Обоснование проекта</w:t>
            </w:r>
          </w:p>
        </w:tc>
        <w:tc>
          <w:tcPr>
            <w:tcW w:w="6794" w:type="dxa"/>
          </w:tcPr>
          <w:p w:rsidR="00BB0D59" w:rsidRPr="0089494D" w:rsidRDefault="00E96C2B" w:rsidP="008B1D5D">
            <w:pPr>
              <w:pStyle w:val="a3"/>
              <w:tabs>
                <w:tab w:val="left" w:pos="851"/>
              </w:tabs>
              <w:ind w:leftChars="0" w:left="0"/>
              <w:jc w:val="both"/>
              <w:rPr>
                <w:color w:val="000000" w:themeColor="text1"/>
                <w:sz w:val="28"/>
                <w:szCs w:val="28"/>
              </w:rPr>
            </w:pPr>
            <w:r w:rsidRPr="0089494D">
              <w:rPr>
                <w:sz w:val="28"/>
                <w:szCs w:val="28"/>
              </w:rPr>
              <w:t xml:space="preserve">в последние годы в Республики Беларусь идет активный переход к инклюзивному образованию, в результате которого любое учреждение образование должно подстроиться к нуждам каждого учащегося. В нашей школе имеются несколько интегрированных классов, в которых обучаются дети с особенностями психофизического развития. В микрорайоне улицы Гагарина находятся ещё две школы </w:t>
            </w:r>
            <w:r w:rsidRPr="00367201">
              <w:rPr>
                <w:sz w:val="28"/>
                <w:szCs w:val="28"/>
              </w:rPr>
              <w:t>(</w:t>
            </w:r>
            <w:r w:rsidR="00367201">
              <w:rPr>
                <w:rFonts w:eastAsia="MS PGothic"/>
                <w:sz w:val="28"/>
                <w:szCs w:val="28"/>
              </w:rPr>
              <w:t>ГУО «</w:t>
            </w:r>
            <w:r w:rsidR="00367201" w:rsidRPr="00367201">
              <w:rPr>
                <w:rFonts w:eastAsia="MS PGothic"/>
                <w:sz w:val="28"/>
                <w:szCs w:val="28"/>
              </w:rPr>
              <w:t>Средняя школа № 3 г. Витебска», ГУО «Средняя школа № 30 г. Витебска»</w:t>
            </w:r>
            <w:r w:rsidRPr="00367201">
              <w:rPr>
                <w:sz w:val="28"/>
                <w:szCs w:val="28"/>
              </w:rPr>
              <w:t xml:space="preserve">), </w:t>
            </w:r>
            <w:r w:rsidR="00367201" w:rsidRPr="00367201">
              <w:rPr>
                <w:rFonts w:eastAsia="MS PGothic"/>
                <w:sz w:val="28"/>
                <w:szCs w:val="28"/>
              </w:rPr>
              <w:t>ГУО «</w:t>
            </w:r>
            <w:r w:rsidR="00367201" w:rsidRPr="00367201">
              <w:rPr>
                <w:sz w:val="28"/>
                <w:szCs w:val="28"/>
              </w:rPr>
              <w:t>Детский дом города Витебска», детски</w:t>
            </w:r>
            <w:r w:rsidR="00367201">
              <w:rPr>
                <w:sz w:val="28"/>
                <w:szCs w:val="28"/>
              </w:rPr>
              <w:t>е</w:t>
            </w:r>
            <w:r w:rsidR="00367201" w:rsidRPr="00367201">
              <w:rPr>
                <w:sz w:val="28"/>
                <w:szCs w:val="28"/>
              </w:rPr>
              <w:t xml:space="preserve"> сад</w:t>
            </w:r>
            <w:r w:rsidR="00367201">
              <w:rPr>
                <w:sz w:val="28"/>
                <w:szCs w:val="28"/>
              </w:rPr>
              <w:t>ы</w:t>
            </w:r>
            <w:r w:rsidR="00367201" w:rsidRPr="00367201">
              <w:rPr>
                <w:sz w:val="28"/>
                <w:szCs w:val="28"/>
              </w:rPr>
              <w:t xml:space="preserve"> № 20, №21, № 22, №</w:t>
            </w:r>
            <w:r w:rsidR="008B1D5D">
              <w:rPr>
                <w:sz w:val="28"/>
                <w:szCs w:val="28"/>
              </w:rPr>
              <w:t> </w:t>
            </w:r>
            <w:r w:rsidR="00367201" w:rsidRPr="00367201">
              <w:rPr>
                <w:sz w:val="28"/>
                <w:szCs w:val="28"/>
              </w:rPr>
              <w:t>39,</w:t>
            </w:r>
            <w:r w:rsidR="008B1D5D">
              <w:rPr>
                <w:sz w:val="28"/>
                <w:szCs w:val="28"/>
              </w:rPr>
              <w:t> </w:t>
            </w:r>
            <w:r w:rsidR="00367201" w:rsidRPr="00367201">
              <w:rPr>
                <w:sz w:val="28"/>
                <w:szCs w:val="28"/>
              </w:rPr>
              <w:t>№</w:t>
            </w:r>
            <w:r w:rsidR="008B1D5D">
              <w:rPr>
                <w:sz w:val="28"/>
                <w:szCs w:val="28"/>
              </w:rPr>
              <w:t> </w:t>
            </w:r>
            <w:r w:rsidR="00367201" w:rsidRPr="00367201">
              <w:rPr>
                <w:sz w:val="28"/>
                <w:szCs w:val="28"/>
              </w:rPr>
              <w:t>44,</w:t>
            </w:r>
            <w:r w:rsidR="008B1D5D">
              <w:rPr>
                <w:sz w:val="28"/>
                <w:szCs w:val="28"/>
              </w:rPr>
              <w:t> </w:t>
            </w:r>
            <w:r w:rsidR="00367201" w:rsidRPr="00367201">
              <w:rPr>
                <w:sz w:val="28"/>
                <w:szCs w:val="28"/>
              </w:rPr>
              <w:t>№</w:t>
            </w:r>
            <w:r w:rsidR="008B1D5D">
              <w:rPr>
                <w:sz w:val="28"/>
                <w:szCs w:val="28"/>
              </w:rPr>
              <w:t> </w:t>
            </w:r>
            <w:r w:rsidR="00367201" w:rsidRPr="00367201">
              <w:rPr>
                <w:sz w:val="28"/>
                <w:szCs w:val="28"/>
              </w:rPr>
              <w:t>55,</w:t>
            </w:r>
            <w:r w:rsidR="008B1D5D">
              <w:rPr>
                <w:sz w:val="28"/>
                <w:szCs w:val="28"/>
              </w:rPr>
              <w:t> </w:t>
            </w:r>
            <w:r w:rsidR="00367201" w:rsidRPr="00367201">
              <w:rPr>
                <w:sz w:val="28"/>
                <w:szCs w:val="28"/>
              </w:rPr>
              <w:t>№</w:t>
            </w:r>
            <w:r w:rsidR="008B1D5D">
              <w:rPr>
                <w:sz w:val="28"/>
                <w:szCs w:val="28"/>
              </w:rPr>
              <w:t> </w:t>
            </w:r>
            <w:r w:rsidR="00367201" w:rsidRPr="00367201">
              <w:rPr>
                <w:sz w:val="28"/>
                <w:szCs w:val="28"/>
              </w:rPr>
              <w:t>61,</w:t>
            </w:r>
            <w:r w:rsidR="008B1D5D">
              <w:rPr>
                <w:sz w:val="28"/>
                <w:szCs w:val="28"/>
              </w:rPr>
              <w:t> </w:t>
            </w:r>
            <w:r w:rsidR="00367201" w:rsidRPr="00367201">
              <w:rPr>
                <w:sz w:val="28"/>
                <w:szCs w:val="28"/>
              </w:rPr>
              <w:t>№</w:t>
            </w:r>
            <w:r w:rsidR="008B1D5D">
              <w:rPr>
                <w:sz w:val="28"/>
                <w:szCs w:val="28"/>
              </w:rPr>
              <w:t> </w:t>
            </w:r>
            <w:r w:rsidR="00367201" w:rsidRPr="00367201">
              <w:rPr>
                <w:sz w:val="28"/>
                <w:szCs w:val="28"/>
              </w:rPr>
              <w:t>83,</w:t>
            </w:r>
            <w:r w:rsidR="008B1D5D">
              <w:rPr>
                <w:sz w:val="28"/>
                <w:szCs w:val="28"/>
              </w:rPr>
              <w:t> </w:t>
            </w:r>
            <w:r w:rsidR="00367201" w:rsidRPr="00367201">
              <w:rPr>
                <w:sz w:val="28"/>
                <w:szCs w:val="28"/>
              </w:rPr>
              <w:t>ГУО Дошкольный центр развития ребенка №</w:t>
            </w:r>
            <w:r w:rsidR="00367201">
              <w:rPr>
                <w:sz w:val="28"/>
                <w:szCs w:val="28"/>
              </w:rPr>
              <w:t xml:space="preserve"> </w:t>
            </w:r>
            <w:r w:rsidR="00367201" w:rsidRPr="00367201">
              <w:rPr>
                <w:sz w:val="28"/>
                <w:szCs w:val="28"/>
              </w:rPr>
              <w:t>5</w:t>
            </w:r>
            <w:r w:rsidR="00367201" w:rsidRPr="008B1D5D">
              <w:rPr>
                <w:sz w:val="28"/>
                <w:szCs w:val="28"/>
              </w:rPr>
              <w:t>»</w:t>
            </w:r>
            <w:r w:rsidR="008B1D5D" w:rsidRPr="008B1D5D">
              <w:rPr>
                <w:sz w:val="28"/>
                <w:szCs w:val="28"/>
              </w:rPr>
              <w:t>,</w:t>
            </w:r>
            <w:r w:rsidRPr="008B1D5D">
              <w:rPr>
                <w:sz w:val="28"/>
                <w:szCs w:val="28"/>
              </w:rPr>
              <w:t xml:space="preserve"> в которых проживают и обучаются не только здоровые дети, но и с особенностями психофизического</w:t>
            </w:r>
            <w:r w:rsidRPr="0089494D">
              <w:rPr>
                <w:sz w:val="28"/>
                <w:szCs w:val="28"/>
              </w:rPr>
              <w:t xml:space="preserve"> развития. Мы захотели создать что-то новое, в тоже время важное и действительно необходимое. Создание мультисенсорной среды необходимо в каждом учреждении образования будущего, поскольку детям очень важно правильно расслабляться, отдыхать, и более того, получать от этого пользу.</w:t>
            </w:r>
          </w:p>
        </w:tc>
      </w:tr>
      <w:tr w:rsidR="00E96C2B" w:rsidRPr="0089494D" w:rsidTr="00E96C2B">
        <w:tc>
          <w:tcPr>
            <w:tcW w:w="2699" w:type="dxa"/>
          </w:tcPr>
          <w:p w:rsidR="00E96C2B" w:rsidRPr="0089494D" w:rsidRDefault="00E96C2B" w:rsidP="00E96C2B">
            <w:pPr>
              <w:pStyle w:val="a3"/>
              <w:numPr>
                <w:ilvl w:val="0"/>
                <w:numId w:val="6"/>
              </w:numPr>
              <w:ind w:leftChars="0" w:left="0" w:firstLine="0"/>
              <w:rPr>
                <w:color w:val="000000" w:themeColor="text1"/>
                <w:sz w:val="28"/>
                <w:szCs w:val="28"/>
              </w:rPr>
            </w:pPr>
            <w:r w:rsidRPr="0089494D">
              <w:rPr>
                <w:sz w:val="28"/>
                <w:szCs w:val="28"/>
              </w:rPr>
              <w:t>Деятельность после окончания проекта</w:t>
            </w:r>
          </w:p>
        </w:tc>
        <w:tc>
          <w:tcPr>
            <w:tcW w:w="6794" w:type="dxa"/>
          </w:tcPr>
          <w:p w:rsidR="00E96C2B" w:rsidRPr="0089494D" w:rsidRDefault="00E96C2B" w:rsidP="00E96C2B">
            <w:pPr>
              <w:jc w:val="both"/>
              <w:rPr>
                <w:color w:val="000000" w:themeColor="text1"/>
                <w:sz w:val="28"/>
                <w:szCs w:val="28"/>
              </w:rPr>
            </w:pPr>
            <w:r w:rsidRPr="0089494D">
              <w:rPr>
                <w:sz w:val="28"/>
                <w:szCs w:val="28"/>
              </w:rPr>
              <w:t>в результате реализации проекта будет создана особая атмосфера, в которой гармонично сформируется психологическое здоровье каждого ребенка. Пребывание в такой комнате снимает стресс, наступает полное расслабление, улучшает эмоциональное и физическое самочувствие, повышается работоспособность, что способствует повышению мотивации к обучению</w:t>
            </w:r>
          </w:p>
        </w:tc>
      </w:tr>
      <w:tr w:rsidR="00E96C2B" w:rsidRPr="0089494D" w:rsidTr="00E96C2B">
        <w:tc>
          <w:tcPr>
            <w:tcW w:w="2699" w:type="dxa"/>
          </w:tcPr>
          <w:p w:rsidR="00E96C2B" w:rsidRPr="0089494D" w:rsidRDefault="00E96C2B" w:rsidP="00E96C2B">
            <w:pPr>
              <w:rPr>
                <w:sz w:val="28"/>
                <w:szCs w:val="28"/>
              </w:rPr>
            </w:pPr>
            <w:r w:rsidRPr="0089494D">
              <w:rPr>
                <w:sz w:val="28"/>
                <w:szCs w:val="28"/>
                <w:lang w:val="en-US"/>
              </w:rPr>
              <w:t xml:space="preserve">16. </w:t>
            </w:r>
            <w:r w:rsidRPr="0089494D">
              <w:rPr>
                <w:sz w:val="28"/>
                <w:szCs w:val="28"/>
              </w:rPr>
              <w:t>Бюджет</w:t>
            </w:r>
            <w:r w:rsidRPr="0089494D">
              <w:rPr>
                <w:sz w:val="28"/>
                <w:szCs w:val="28"/>
                <w:lang w:val="en-US"/>
              </w:rPr>
              <w:t xml:space="preserve"> </w:t>
            </w:r>
            <w:r w:rsidRPr="0089494D">
              <w:rPr>
                <w:sz w:val="28"/>
                <w:szCs w:val="28"/>
              </w:rPr>
              <w:t>проекта</w:t>
            </w:r>
          </w:p>
        </w:tc>
        <w:tc>
          <w:tcPr>
            <w:tcW w:w="6794" w:type="dxa"/>
          </w:tcPr>
          <w:p w:rsidR="00E96C2B" w:rsidRPr="0089494D" w:rsidRDefault="00E96C2B" w:rsidP="00E96C2B">
            <w:pPr>
              <w:jc w:val="both"/>
              <w:rPr>
                <w:sz w:val="28"/>
                <w:szCs w:val="28"/>
              </w:rPr>
            </w:pPr>
            <w:r w:rsidRPr="0089494D">
              <w:rPr>
                <w:sz w:val="28"/>
                <w:szCs w:val="28"/>
                <w:lang w:val="en-US"/>
              </w:rPr>
              <w:t>44000$</w:t>
            </w:r>
          </w:p>
        </w:tc>
      </w:tr>
    </w:tbl>
    <w:p w:rsidR="008364B2" w:rsidRPr="0089494D" w:rsidRDefault="008364B2" w:rsidP="00A25D0F">
      <w:pPr>
        <w:rPr>
          <w:sz w:val="28"/>
          <w:szCs w:val="28"/>
          <w:lang w:val="en-US"/>
        </w:rPr>
      </w:pPr>
    </w:p>
    <w:p w:rsidR="008364B2" w:rsidRPr="0089494D" w:rsidRDefault="008364B2" w:rsidP="00A25D0F">
      <w:pPr>
        <w:rPr>
          <w:sz w:val="28"/>
          <w:szCs w:val="28"/>
          <w:lang w:val="en-US"/>
        </w:rPr>
        <w:sectPr w:rsidR="008364B2" w:rsidRPr="0089494D">
          <w:headerReference w:type="default" r:id="rId8"/>
          <w:pgSz w:w="11906" w:h="16838"/>
          <w:pgMar w:top="1134" w:right="850" w:bottom="1134" w:left="1701" w:header="708" w:footer="708" w:gutter="0"/>
          <w:cols w:space="708"/>
          <w:docGrid w:linePitch="360"/>
        </w:sectPr>
      </w:pPr>
    </w:p>
    <w:p w:rsidR="003C3AED" w:rsidRPr="0089494D" w:rsidRDefault="003C3AED" w:rsidP="00812E2C">
      <w:pPr>
        <w:rPr>
          <w:sz w:val="28"/>
          <w:szCs w:val="28"/>
          <w:lang w:val="en-US"/>
        </w:rPr>
      </w:pPr>
      <w:r w:rsidRPr="0089494D">
        <w:rPr>
          <w:sz w:val="28"/>
          <w:szCs w:val="28"/>
          <w:lang w:val="en-US"/>
        </w:rPr>
        <w:lastRenderedPageBreak/>
        <w:t>Humanitarian project</w:t>
      </w:r>
    </w:p>
    <w:p w:rsidR="003C3AED" w:rsidRPr="00E01A4E" w:rsidRDefault="00AB3ABC" w:rsidP="00812E2C">
      <w:pPr>
        <w:rPr>
          <w:sz w:val="28"/>
          <w:szCs w:val="28"/>
          <w:lang w:val="en-US"/>
        </w:rPr>
      </w:pPr>
      <w:r w:rsidRPr="0089494D">
        <w:rPr>
          <w:sz w:val="28"/>
          <w:szCs w:val="28"/>
          <w:lang w:val="en-US"/>
        </w:rPr>
        <w:t xml:space="preserve">State </w:t>
      </w:r>
      <w:r w:rsidR="003C3AED" w:rsidRPr="0089494D">
        <w:rPr>
          <w:sz w:val="28"/>
          <w:szCs w:val="28"/>
          <w:lang w:val="en-US"/>
        </w:rPr>
        <w:t>institution of education</w:t>
      </w:r>
      <w:r w:rsidR="00812E2C" w:rsidRPr="00812E2C">
        <w:rPr>
          <w:sz w:val="28"/>
          <w:szCs w:val="28"/>
          <w:lang w:val="en-US"/>
        </w:rPr>
        <w:t xml:space="preserve"> </w:t>
      </w:r>
      <w:r w:rsidR="003C3AED" w:rsidRPr="0089494D">
        <w:rPr>
          <w:sz w:val="28"/>
          <w:szCs w:val="28"/>
          <w:lang w:val="en-US"/>
        </w:rPr>
        <w:t>"Secondary school № 5 in Vitebsk"</w:t>
      </w:r>
    </w:p>
    <w:p w:rsidR="00812E2C" w:rsidRPr="00E01A4E" w:rsidRDefault="00812E2C" w:rsidP="00812E2C">
      <w:pPr>
        <w:rPr>
          <w:sz w:val="28"/>
          <w:szCs w:val="28"/>
          <w:lang w:val="en-US"/>
        </w:rPr>
      </w:pPr>
    </w:p>
    <w:tbl>
      <w:tblPr>
        <w:tblStyle w:val="a5"/>
        <w:tblW w:w="9493" w:type="dxa"/>
        <w:tblLook w:val="04A0"/>
      </w:tblPr>
      <w:tblGrid>
        <w:gridCol w:w="1129"/>
        <w:gridCol w:w="2552"/>
        <w:gridCol w:w="5812"/>
      </w:tblGrid>
      <w:tr w:rsidR="00E31ADB" w:rsidRPr="00A84CA0" w:rsidTr="00FB7BFE">
        <w:tc>
          <w:tcPr>
            <w:tcW w:w="1129" w:type="dxa"/>
          </w:tcPr>
          <w:p w:rsidR="00E31ADB" w:rsidRPr="0089494D" w:rsidRDefault="00E31ADB" w:rsidP="00E31ADB">
            <w:pPr>
              <w:jc w:val="center"/>
              <w:rPr>
                <w:sz w:val="28"/>
                <w:szCs w:val="28"/>
                <w:lang w:val="en-US"/>
              </w:rPr>
            </w:pPr>
            <w:r w:rsidRPr="0089494D">
              <w:rPr>
                <w:sz w:val="28"/>
                <w:szCs w:val="28"/>
                <w:lang w:val="en-US"/>
              </w:rPr>
              <w:t>1.</w:t>
            </w:r>
          </w:p>
        </w:tc>
        <w:tc>
          <w:tcPr>
            <w:tcW w:w="2552" w:type="dxa"/>
          </w:tcPr>
          <w:p w:rsidR="00E31ADB" w:rsidRPr="0089494D" w:rsidRDefault="00E31ADB" w:rsidP="00E31ADB">
            <w:pPr>
              <w:jc w:val="both"/>
              <w:rPr>
                <w:sz w:val="28"/>
                <w:szCs w:val="28"/>
                <w:lang w:val="en-US"/>
              </w:rPr>
            </w:pPr>
            <w:r w:rsidRPr="0089494D">
              <w:rPr>
                <w:sz w:val="28"/>
                <w:szCs w:val="28"/>
                <w:lang w:val="en-US"/>
              </w:rPr>
              <w:t>Title of the project</w:t>
            </w:r>
          </w:p>
        </w:tc>
        <w:tc>
          <w:tcPr>
            <w:tcW w:w="5812" w:type="dxa"/>
          </w:tcPr>
          <w:p w:rsidR="00E31ADB" w:rsidRPr="0089494D" w:rsidRDefault="00FB7BFE" w:rsidP="00E31ADB">
            <w:pPr>
              <w:jc w:val="both"/>
              <w:rPr>
                <w:sz w:val="28"/>
                <w:szCs w:val="28"/>
                <w:lang w:val="en-US"/>
              </w:rPr>
            </w:pPr>
            <w:r w:rsidRPr="0089494D">
              <w:rPr>
                <w:sz w:val="28"/>
                <w:szCs w:val="28"/>
                <w:lang w:val="en-US"/>
              </w:rPr>
              <w:t>"Sensory world" (creation of a multi-touch environment in the educational institution)</w:t>
            </w:r>
          </w:p>
        </w:tc>
      </w:tr>
      <w:tr w:rsidR="00E31ADB" w:rsidRPr="00A84CA0" w:rsidTr="00FB7BFE">
        <w:tc>
          <w:tcPr>
            <w:tcW w:w="1129" w:type="dxa"/>
          </w:tcPr>
          <w:p w:rsidR="00E31ADB" w:rsidRPr="0089494D" w:rsidRDefault="00E31ADB" w:rsidP="00E31ADB">
            <w:pPr>
              <w:jc w:val="center"/>
              <w:rPr>
                <w:sz w:val="28"/>
                <w:szCs w:val="28"/>
                <w:lang w:val="en-US"/>
              </w:rPr>
            </w:pPr>
            <w:r w:rsidRPr="0089494D">
              <w:rPr>
                <w:sz w:val="28"/>
                <w:szCs w:val="28"/>
                <w:lang w:val="en-US"/>
              </w:rPr>
              <w:t>2.</w:t>
            </w:r>
          </w:p>
        </w:tc>
        <w:tc>
          <w:tcPr>
            <w:tcW w:w="2552" w:type="dxa"/>
          </w:tcPr>
          <w:p w:rsidR="00E31ADB" w:rsidRPr="0089494D" w:rsidRDefault="00FB7BFE" w:rsidP="00E31ADB">
            <w:pPr>
              <w:jc w:val="both"/>
              <w:rPr>
                <w:sz w:val="28"/>
                <w:szCs w:val="28"/>
                <w:lang w:val="en-US"/>
              </w:rPr>
            </w:pPr>
            <w:r w:rsidRPr="0089494D">
              <w:rPr>
                <w:sz w:val="28"/>
                <w:szCs w:val="28"/>
                <w:lang w:val="en-US"/>
              </w:rPr>
              <w:t>Name of the organization</w:t>
            </w:r>
          </w:p>
        </w:tc>
        <w:tc>
          <w:tcPr>
            <w:tcW w:w="5812" w:type="dxa"/>
          </w:tcPr>
          <w:p w:rsidR="00E31ADB" w:rsidRPr="0089494D" w:rsidRDefault="00FB7BFE" w:rsidP="00E31ADB">
            <w:pPr>
              <w:jc w:val="both"/>
              <w:rPr>
                <w:sz w:val="28"/>
                <w:szCs w:val="28"/>
                <w:lang w:val="en-US"/>
              </w:rPr>
            </w:pPr>
            <w:r w:rsidRPr="0089494D">
              <w:rPr>
                <w:sz w:val="28"/>
                <w:szCs w:val="28"/>
                <w:lang w:val="en-US"/>
              </w:rPr>
              <w:t xml:space="preserve">"State educational institution" Secondary school № 5 of Vitebsk </w:t>
            </w:r>
          </w:p>
        </w:tc>
      </w:tr>
      <w:tr w:rsidR="00E31ADB" w:rsidRPr="00A84CA0" w:rsidTr="00FB7BFE">
        <w:tc>
          <w:tcPr>
            <w:tcW w:w="1129" w:type="dxa"/>
          </w:tcPr>
          <w:p w:rsidR="00E31ADB" w:rsidRPr="0089494D" w:rsidRDefault="00E31ADB" w:rsidP="00E31ADB">
            <w:pPr>
              <w:jc w:val="center"/>
              <w:rPr>
                <w:sz w:val="28"/>
                <w:szCs w:val="28"/>
                <w:lang w:val="en-US"/>
              </w:rPr>
            </w:pPr>
            <w:r w:rsidRPr="0089494D">
              <w:rPr>
                <w:sz w:val="28"/>
                <w:szCs w:val="28"/>
                <w:lang w:val="en-US"/>
              </w:rPr>
              <w:t>3.</w:t>
            </w:r>
          </w:p>
        </w:tc>
        <w:tc>
          <w:tcPr>
            <w:tcW w:w="2552" w:type="dxa"/>
          </w:tcPr>
          <w:p w:rsidR="00E31ADB" w:rsidRPr="0089494D" w:rsidRDefault="00FB7BFE" w:rsidP="00E31ADB">
            <w:pPr>
              <w:jc w:val="both"/>
              <w:rPr>
                <w:sz w:val="28"/>
                <w:szCs w:val="28"/>
                <w:lang w:val="en-US"/>
              </w:rPr>
            </w:pPr>
            <w:r w:rsidRPr="0089494D">
              <w:rPr>
                <w:sz w:val="28"/>
                <w:szCs w:val="28"/>
                <w:lang w:val="en-US"/>
              </w:rPr>
              <w:t>Physical and legal address of the organization, telephone, fax, e-mail</w:t>
            </w:r>
          </w:p>
        </w:tc>
        <w:tc>
          <w:tcPr>
            <w:tcW w:w="5812" w:type="dxa"/>
          </w:tcPr>
          <w:p w:rsidR="00FB7BFE" w:rsidRPr="0089494D" w:rsidRDefault="00FB7BFE" w:rsidP="00FB7BFE">
            <w:pPr>
              <w:rPr>
                <w:sz w:val="28"/>
                <w:szCs w:val="28"/>
                <w:lang w:val="en-US"/>
              </w:rPr>
            </w:pPr>
            <w:r w:rsidRPr="0089494D">
              <w:rPr>
                <w:sz w:val="28"/>
                <w:szCs w:val="28"/>
                <w:lang w:val="en-US"/>
              </w:rPr>
              <w:t>Address: 210017, Republic of Belarus, Vitebsk, Gagarin str., 85;</w:t>
            </w:r>
          </w:p>
          <w:p w:rsidR="00FB7BFE" w:rsidRPr="0089494D" w:rsidRDefault="00FB7BFE" w:rsidP="00FB7BFE">
            <w:pPr>
              <w:rPr>
                <w:sz w:val="28"/>
                <w:szCs w:val="28"/>
                <w:lang w:val="en-US"/>
              </w:rPr>
            </w:pPr>
            <w:r w:rsidRPr="0089494D">
              <w:rPr>
                <w:sz w:val="28"/>
                <w:szCs w:val="28"/>
                <w:lang w:val="en-US"/>
              </w:rPr>
              <w:t>Phone number: 80212645631</w:t>
            </w:r>
          </w:p>
          <w:p w:rsidR="00FB7BFE" w:rsidRPr="0089494D" w:rsidRDefault="00FB7BFE" w:rsidP="00FB7BFE">
            <w:pPr>
              <w:rPr>
                <w:sz w:val="28"/>
                <w:szCs w:val="28"/>
                <w:lang w:val="en-US"/>
              </w:rPr>
            </w:pPr>
            <w:r w:rsidRPr="0089494D">
              <w:rPr>
                <w:sz w:val="28"/>
                <w:szCs w:val="28"/>
                <w:lang w:val="en-US"/>
              </w:rPr>
              <w:t>Fax: 80212645631</w:t>
            </w:r>
          </w:p>
          <w:p w:rsidR="00E31ADB" w:rsidRPr="0089494D" w:rsidRDefault="00FB7BFE" w:rsidP="00FB7BFE">
            <w:pPr>
              <w:rPr>
                <w:sz w:val="28"/>
                <w:szCs w:val="28"/>
                <w:lang w:val="en-US"/>
              </w:rPr>
            </w:pPr>
            <w:r w:rsidRPr="0089494D">
              <w:rPr>
                <w:sz w:val="28"/>
                <w:szCs w:val="28"/>
                <w:lang w:val="en-US"/>
              </w:rPr>
              <w:t>E-mail: 5_schoolvit5@mail.ru</w:t>
            </w:r>
          </w:p>
        </w:tc>
      </w:tr>
      <w:tr w:rsidR="00E31ADB" w:rsidRPr="00A84CA0" w:rsidTr="00FB7BFE">
        <w:tc>
          <w:tcPr>
            <w:tcW w:w="1129" w:type="dxa"/>
          </w:tcPr>
          <w:p w:rsidR="00E31ADB" w:rsidRPr="0089494D" w:rsidRDefault="00E31ADB" w:rsidP="00E31ADB">
            <w:pPr>
              <w:jc w:val="center"/>
              <w:rPr>
                <w:sz w:val="28"/>
                <w:szCs w:val="28"/>
                <w:lang w:val="en-US"/>
              </w:rPr>
            </w:pPr>
            <w:r w:rsidRPr="0089494D">
              <w:rPr>
                <w:sz w:val="28"/>
                <w:szCs w:val="28"/>
                <w:lang w:val="en-US"/>
              </w:rPr>
              <w:t>4.</w:t>
            </w:r>
          </w:p>
        </w:tc>
        <w:tc>
          <w:tcPr>
            <w:tcW w:w="2552" w:type="dxa"/>
          </w:tcPr>
          <w:p w:rsidR="00E31ADB" w:rsidRPr="0089494D" w:rsidRDefault="00FB7BFE" w:rsidP="00E31ADB">
            <w:pPr>
              <w:jc w:val="both"/>
              <w:rPr>
                <w:sz w:val="28"/>
                <w:szCs w:val="28"/>
                <w:lang w:val="en-US"/>
              </w:rPr>
            </w:pPr>
            <w:r w:rsidRPr="0089494D">
              <w:rPr>
                <w:sz w:val="28"/>
                <w:szCs w:val="28"/>
                <w:lang w:val="en-US"/>
              </w:rPr>
              <w:t>Information about the organization</w:t>
            </w:r>
          </w:p>
        </w:tc>
        <w:tc>
          <w:tcPr>
            <w:tcW w:w="5812" w:type="dxa"/>
          </w:tcPr>
          <w:p w:rsidR="00FB7BFE" w:rsidRPr="0089494D" w:rsidRDefault="00FB7BFE" w:rsidP="00FB7BFE">
            <w:pPr>
              <w:rPr>
                <w:sz w:val="28"/>
                <w:szCs w:val="28"/>
                <w:lang w:val="en-US"/>
              </w:rPr>
            </w:pPr>
            <w:r w:rsidRPr="0089494D">
              <w:rPr>
                <w:sz w:val="28"/>
                <w:szCs w:val="28"/>
                <w:lang w:val="en-US"/>
              </w:rPr>
              <w:t>The structure of general secondary education in "Secondary School No. 5 of Vitebsk" includes three stages (I stage - grades 1-4, II stage - grades 5-9, III stage - grades 10-11) and two levels (general basic education and general secondary education).</w:t>
            </w:r>
          </w:p>
          <w:p w:rsidR="00FB7BFE" w:rsidRPr="0089494D" w:rsidRDefault="00FB7BFE" w:rsidP="00FB7BFE">
            <w:pPr>
              <w:rPr>
                <w:sz w:val="28"/>
                <w:szCs w:val="28"/>
                <w:lang w:val="en-US"/>
              </w:rPr>
            </w:pPr>
            <w:r w:rsidRPr="0089494D">
              <w:rPr>
                <w:sz w:val="28"/>
                <w:szCs w:val="28"/>
                <w:lang w:val="en-US"/>
              </w:rPr>
              <w:t>This academic year the staff of the educational institution is working on the topic "Development and education of socially adapted personality in conditions of informatization and profiling of the educational process."</w:t>
            </w:r>
          </w:p>
          <w:p w:rsidR="00FB7BFE" w:rsidRPr="0089494D" w:rsidRDefault="00FB7BFE" w:rsidP="00FB7BFE">
            <w:pPr>
              <w:rPr>
                <w:sz w:val="28"/>
                <w:szCs w:val="28"/>
                <w:lang w:val="en-US"/>
              </w:rPr>
            </w:pPr>
            <w:r w:rsidRPr="0089494D">
              <w:rPr>
                <w:sz w:val="28"/>
                <w:szCs w:val="28"/>
                <w:lang w:val="en-US"/>
              </w:rPr>
              <w:t>The aim is to ensure the quality of educational services, to meet the demands for education through the improvement of all the educational processes.</w:t>
            </w:r>
          </w:p>
          <w:p w:rsidR="00FB7BFE" w:rsidRPr="0089494D" w:rsidRDefault="00FB7BFE" w:rsidP="00FB7BFE">
            <w:pPr>
              <w:rPr>
                <w:sz w:val="28"/>
                <w:szCs w:val="28"/>
                <w:lang w:val="en-US"/>
              </w:rPr>
            </w:pPr>
            <w:r w:rsidRPr="0089494D">
              <w:rPr>
                <w:sz w:val="28"/>
                <w:szCs w:val="28"/>
                <w:lang w:val="en-US"/>
              </w:rPr>
              <w:t>Tasks:</w:t>
            </w:r>
          </w:p>
          <w:p w:rsidR="00FB7BFE" w:rsidRPr="0089494D" w:rsidRDefault="00FB7BFE" w:rsidP="00FB7BFE">
            <w:pPr>
              <w:rPr>
                <w:sz w:val="28"/>
                <w:szCs w:val="28"/>
                <w:lang w:val="en-US"/>
              </w:rPr>
            </w:pPr>
            <w:r w:rsidRPr="0089494D">
              <w:rPr>
                <w:sz w:val="28"/>
                <w:szCs w:val="28"/>
                <w:lang w:val="en-US"/>
              </w:rPr>
              <w:t>1. Create the most favourable conditions for the intellectual, moral and physical development of students motivated by educational activities to realize their creative abilities;</w:t>
            </w:r>
          </w:p>
          <w:p w:rsidR="00FB7BFE" w:rsidRPr="0089494D" w:rsidRDefault="00FB7BFE" w:rsidP="00FB7BFE">
            <w:pPr>
              <w:rPr>
                <w:sz w:val="28"/>
                <w:szCs w:val="28"/>
                <w:lang w:val="en-US"/>
              </w:rPr>
            </w:pPr>
            <w:r w:rsidRPr="0089494D">
              <w:rPr>
                <w:sz w:val="28"/>
                <w:szCs w:val="28"/>
                <w:lang w:val="en-US"/>
              </w:rPr>
              <w:t>2. Improve the quality of education through the system of pre-profile and profile training of students;</w:t>
            </w:r>
          </w:p>
          <w:p w:rsidR="00FB7BFE" w:rsidRPr="0089494D" w:rsidRDefault="00FB7BFE" w:rsidP="00FB7BFE">
            <w:pPr>
              <w:rPr>
                <w:sz w:val="28"/>
                <w:szCs w:val="28"/>
                <w:lang w:val="en-US"/>
              </w:rPr>
            </w:pPr>
            <w:r w:rsidRPr="0089494D">
              <w:rPr>
                <w:sz w:val="28"/>
                <w:szCs w:val="28"/>
                <w:lang w:val="en-US"/>
              </w:rPr>
              <w:t>3. Continue to improve the level of professional competence of teachers through the dissemination of effective educational practices of teaching subjects at the basic and higher levels of education, holding training seminars;</w:t>
            </w:r>
          </w:p>
          <w:p w:rsidR="00FB7BFE" w:rsidRPr="0089494D" w:rsidRDefault="00FB7BFE" w:rsidP="00FB7BFE">
            <w:pPr>
              <w:rPr>
                <w:sz w:val="28"/>
                <w:szCs w:val="28"/>
                <w:lang w:val="en-US"/>
              </w:rPr>
            </w:pPr>
            <w:r w:rsidRPr="0089494D">
              <w:rPr>
                <w:sz w:val="28"/>
                <w:szCs w:val="28"/>
                <w:lang w:val="en-US"/>
              </w:rPr>
              <w:t>4. Continue working with students to develop a versatile, morally mature, creative personality.</w:t>
            </w:r>
          </w:p>
          <w:p w:rsidR="00FB7BFE" w:rsidRPr="0089494D" w:rsidRDefault="00FB7BFE" w:rsidP="00FB7BFE">
            <w:pPr>
              <w:rPr>
                <w:sz w:val="28"/>
                <w:szCs w:val="28"/>
                <w:lang w:val="en-US"/>
              </w:rPr>
            </w:pPr>
            <w:r w:rsidRPr="0089494D">
              <w:rPr>
                <w:sz w:val="28"/>
                <w:szCs w:val="28"/>
                <w:lang w:val="en-US"/>
              </w:rPr>
              <w:t xml:space="preserve">The main directions of  profile activity of the institution: natural and mathematical; humanitarian; ecological; financial literacy; </w:t>
            </w:r>
            <w:r w:rsidRPr="0089494D">
              <w:rPr>
                <w:sz w:val="28"/>
                <w:szCs w:val="28"/>
                <w:lang w:val="en-US"/>
              </w:rPr>
              <w:lastRenderedPageBreak/>
              <w:t>sports.</w:t>
            </w:r>
          </w:p>
          <w:p w:rsidR="00E31ADB" w:rsidRPr="0089494D" w:rsidRDefault="00FB7BFE" w:rsidP="00FB7BFE">
            <w:pPr>
              <w:rPr>
                <w:sz w:val="28"/>
                <w:szCs w:val="28"/>
                <w:lang w:val="en-US"/>
              </w:rPr>
            </w:pPr>
            <w:r w:rsidRPr="0089494D">
              <w:rPr>
                <w:sz w:val="28"/>
                <w:szCs w:val="28"/>
                <w:lang w:val="en-US"/>
              </w:rPr>
              <w:t>In the institution of education in 2019/2020 academic year 11 and 10  classes with profile groups of philological direction with increased study of Russian language, English language and mathematical direction with higher level  study of mathematics, physics continue to work. Teaching of educational subjects in specialized classes is carried out by teachers of the high and first categories. Classes in Physics and Mathematics are held on the basis of Vitebsk State Technological University. Teachers of higher educational institutions conduct classes with students of  secondary educational institutions.</w:t>
            </w:r>
          </w:p>
        </w:tc>
      </w:tr>
      <w:tr w:rsidR="00E31ADB" w:rsidRPr="0089494D" w:rsidTr="00FB7BFE">
        <w:tc>
          <w:tcPr>
            <w:tcW w:w="1129" w:type="dxa"/>
          </w:tcPr>
          <w:p w:rsidR="00E31ADB" w:rsidRPr="0089494D" w:rsidRDefault="00E31ADB" w:rsidP="00E31ADB">
            <w:pPr>
              <w:jc w:val="center"/>
              <w:rPr>
                <w:sz w:val="28"/>
                <w:szCs w:val="28"/>
                <w:lang w:val="en-US"/>
              </w:rPr>
            </w:pPr>
            <w:r w:rsidRPr="0089494D">
              <w:rPr>
                <w:sz w:val="28"/>
                <w:szCs w:val="28"/>
                <w:lang w:val="en-US"/>
              </w:rPr>
              <w:lastRenderedPageBreak/>
              <w:t>5.</w:t>
            </w:r>
          </w:p>
        </w:tc>
        <w:tc>
          <w:tcPr>
            <w:tcW w:w="2552" w:type="dxa"/>
          </w:tcPr>
          <w:p w:rsidR="00E31ADB" w:rsidRPr="0089494D" w:rsidRDefault="00FB7BFE" w:rsidP="00E31ADB">
            <w:pPr>
              <w:jc w:val="both"/>
              <w:rPr>
                <w:sz w:val="28"/>
                <w:szCs w:val="28"/>
                <w:lang w:val="en-US"/>
              </w:rPr>
            </w:pPr>
            <w:r w:rsidRPr="0089494D">
              <w:rPr>
                <w:sz w:val="28"/>
                <w:szCs w:val="28"/>
                <w:lang w:val="en-US"/>
              </w:rPr>
              <w:t>Head of the organization</w:t>
            </w:r>
          </w:p>
        </w:tc>
        <w:tc>
          <w:tcPr>
            <w:tcW w:w="5812" w:type="dxa"/>
          </w:tcPr>
          <w:p w:rsidR="00E31ADB" w:rsidRPr="0089494D" w:rsidRDefault="00FB7BFE" w:rsidP="00FB7BFE">
            <w:pPr>
              <w:numPr>
                <w:ilvl w:val="12"/>
                <w:numId w:val="0"/>
              </w:numPr>
              <w:rPr>
                <w:sz w:val="28"/>
                <w:szCs w:val="28"/>
                <w:lang w:val="en-US"/>
              </w:rPr>
            </w:pPr>
            <w:r w:rsidRPr="0089494D">
              <w:rPr>
                <w:sz w:val="28"/>
                <w:szCs w:val="28"/>
                <w:lang w:val="en-US"/>
              </w:rPr>
              <w:t>Zhaholkin Siarhei Ivanovich - Director of the State Educational Institution "Secondary School № 5 in Vitebsk"</w:t>
            </w:r>
          </w:p>
          <w:p w:rsidR="00FB7BFE" w:rsidRPr="0089494D" w:rsidRDefault="00FB7BFE" w:rsidP="00FB7BFE">
            <w:pPr>
              <w:rPr>
                <w:sz w:val="28"/>
                <w:szCs w:val="28"/>
                <w:lang w:val="en-US"/>
              </w:rPr>
            </w:pPr>
            <w:r w:rsidRPr="0089494D">
              <w:rPr>
                <w:sz w:val="28"/>
                <w:szCs w:val="28"/>
                <w:lang w:val="en-US"/>
              </w:rPr>
              <w:t>Office number: 80212645495</w:t>
            </w:r>
          </w:p>
          <w:p w:rsidR="00FB7BFE" w:rsidRPr="0089494D" w:rsidRDefault="00FB7BFE" w:rsidP="00FB7BFE">
            <w:pPr>
              <w:rPr>
                <w:sz w:val="28"/>
                <w:szCs w:val="28"/>
                <w:lang w:val="en-US"/>
              </w:rPr>
            </w:pPr>
            <w:r w:rsidRPr="0089494D">
              <w:rPr>
                <w:sz w:val="28"/>
                <w:szCs w:val="28"/>
                <w:lang w:val="en-US"/>
              </w:rPr>
              <w:t>Mobile phone: 375295177717</w:t>
            </w:r>
          </w:p>
        </w:tc>
      </w:tr>
      <w:tr w:rsidR="00E31ADB" w:rsidRPr="00A84CA0" w:rsidTr="00FB7BFE">
        <w:tc>
          <w:tcPr>
            <w:tcW w:w="1129" w:type="dxa"/>
          </w:tcPr>
          <w:p w:rsidR="00E31ADB" w:rsidRPr="0089494D" w:rsidRDefault="00E31ADB" w:rsidP="00E31ADB">
            <w:pPr>
              <w:jc w:val="center"/>
              <w:rPr>
                <w:sz w:val="28"/>
                <w:szCs w:val="28"/>
                <w:lang w:val="en-US"/>
              </w:rPr>
            </w:pPr>
            <w:r w:rsidRPr="0089494D">
              <w:rPr>
                <w:sz w:val="28"/>
                <w:szCs w:val="28"/>
                <w:lang w:val="en-US"/>
              </w:rPr>
              <w:t>6.</w:t>
            </w:r>
          </w:p>
        </w:tc>
        <w:tc>
          <w:tcPr>
            <w:tcW w:w="2552" w:type="dxa"/>
          </w:tcPr>
          <w:p w:rsidR="00E31ADB" w:rsidRPr="0089494D" w:rsidRDefault="00FB7BFE" w:rsidP="00E31ADB">
            <w:pPr>
              <w:jc w:val="both"/>
              <w:rPr>
                <w:sz w:val="28"/>
                <w:szCs w:val="28"/>
                <w:lang w:val="en-US"/>
              </w:rPr>
            </w:pPr>
            <w:r w:rsidRPr="0089494D">
              <w:rPr>
                <w:sz w:val="28"/>
                <w:szCs w:val="28"/>
                <w:lang w:val="en-US"/>
              </w:rPr>
              <w:t>Project manager</w:t>
            </w:r>
          </w:p>
        </w:tc>
        <w:tc>
          <w:tcPr>
            <w:tcW w:w="5812" w:type="dxa"/>
          </w:tcPr>
          <w:p w:rsidR="00E31ADB" w:rsidRPr="0089494D" w:rsidRDefault="00FB7BFE" w:rsidP="00E31ADB">
            <w:pPr>
              <w:jc w:val="both"/>
              <w:rPr>
                <w:sz w:val="28"/>
                <w:szCs w:val="28"/>
                <w:lang w:val="en-US"/>
              </w:rPr>
            </w:pPr>
            <w:r w:rsidRPr="0089494D">
              <w:rPr>
                <w:sz w:val="28"/>
                <w:szCs w:val="28"/>
                <w:lang w:val="en-US"/>
              </w:rPr>
              <w:t>Zhebentyayeva Elena Mikhail, teacher, tel. 375298995532; Dubovets Olga Alexandrovna, teacher, tel. 375295185877</w:t>
            </w:r>
          </w:p>
        </w:tc>
      </w:tr>
      <w:tr w:rsidR="00E31ADB" w:rsidRPr="0089494D" w:rsidTr="00FB7BFE">
        <w:tc>
          <w:tcPr>
            <w:tcW w:w="1129" w:type="dxa"/>
          </w:tcPr>
          <w:p w:rsidR="00E31ADB" w:rsidRPr="0089494D" w:rsidRDefault="00E31ADB" w:rsidP="00E31ADB">
            <w:pPr>
              <w:jc w:val="center"/>
              <w:rPr>
                <w:sz w:val="28"/>
                <w:szCs w:val="28"/>
                <w:lang w:val="en-US"/>
              </w:rPr>
            </w:pPr>
            <w:r w:rsidRPr="0089494D">
              <w:rPr>
                <w:sz w:val="28"/>
                <w:szCs w:val="28"/>
                <w:lang w:val="en-US"/>
              </w:rPr>
              <w:t>7.</w:t>
            </w:r>
          </w:p>
        </w:tc>
        <w:tc>
          <w:tcPr>
            <w:tcW w:w="2552" w:type="dxa"/>
          </w:tcPr>
          <w:p w:rsidR="00E31ADB" w:rsidRPr="0089494D" w:rsidRDefault="00FB7BFE" w:rsidP="00E31ADB">
            <w:pPr>
              <w:jc w:val="both"/>
              <w:rPr>
                <w:sz w:val="28"/>
                <w:szCs w:val="28"/>
                <w:lang w:val="en-US"/>
              </w:rPr>
            </w:pPr>
            <w:r w:rsidRPr="0089494D">
              <w:rPr>
                <w:sz w:val="28"/>
                <w:szCs w:val="28"/>
                <w:lang w:val="en-US"/>
              </w:rPr>
              <w:t>Previous assistance received from other foreign sources</w:t>
            </w:r>
          </w:p>
        </w:tc>
        <w:tc>
          <w:tcPr>
            <w:tcW w:w="5812" w:type="dxa"/>
          </w:tcPr>
          <w:p w:rsidR="00E31ADB" w:rsidRPr="0089494D" w:rsidRDefault="00FB7BFE" w:rsidP="00E31ADB">
            <w:pPr>
              <w:jc w:val="both"/>
              <w:rPr>
                <w:sz w:val="28"/>
                <w:szCs w:val="28"/>
                <w:lang w:val="en-US"/>
              </w:rPr>
            </w:pPr>
            <w:r w:rsidRPr="0089494D">
              <w:rPr>
                <w:sz w:val="28"/>
                <w:szCs w:val="28"/>
                <w:lang w:val="en-US"/>
              </w:rPr>
              <w:t>no</w:t>
            </w:r>
          </w:p>
        </w:tc>
      </w:tr>
      <w:tr w:rsidR="00E31ADB" w:rsidRPr="0089494D" w:rsidTr="00FB7BFE">
        <w:tc>
          <w:tcPr>
            <w:tcW w:w="1129" w:type="dxa"/>
          </w:tcPr>
          <w:p w:rsidR="00E31ADB" w:rsidRPr="0089494D" w:rsidRDefault="00E31ADB" w:rsidP="00E31ADB">
            <w:pPr>
              <w:jc w:val="center"/>
              <w:rPr>
                <w:sz w:val="28"/>
                <w:szCs w:val="28"/>
                <w:lang w:val="en-US"/>
              </w:rPr>
            </w:pPr>
            <w:r w:rsidRPr="0089494D">
              <w:rPr>
                <w:sz w:val="28"/>
                <w:szCs w:val="28"/>
                <w:lang w:val="en-US"/>
              </w:rPr>
              <w:t>8.</w:t>
            </w:r>
          </w:p>
        </w:tc>
        <w:tc>
          <w:tcPr>
            <w:tcW w:w="2552" w:type="dxa"/>
          </w:tcPr>
          <w:p w:rsidR="00E31ADB" w:rsidRPr="0089494D" w:rsidRDefault="00FB7BFE" w:rsidP="00E31ADB">
            <w:pPr>
              <w:jc w:val="both"/>
              <w:rPr>
                <w:sz w:val="28"/>
                <w:szCs w:val="28"/>
                <w:lang w:val="en-US"/>
              </w:rPr>
            </w:pPr>
            <w:r w:rsidRPr="0089494D">
              <w:rPr>
                <w:sz w:val="28"/>
                <w:szCs w:val="28"/>
                <w:lang w:val="en-US"/>
              </w:rPr>
              <w:t>Required sum</w:t>
            </w:r>
          </w:p>
        </w:tc>
        <w:tc>
          <w:tcPr>
            <w:tcW w:w="5812" w:type="dxa"/>
          </w:tcPr>
          <w:p w:rsidR="00E31ADB" w:rsidRPr="0089494D" w:rsidRDefault="00FB7BFE" w:rsidP="00E31ADB">
            <w:pPr>
              <w:jc w:val="both"/>
              <w:rPr>
                <w:sz w:val="28"/>
                <w:szCs w:val="28"/>
                <w:lang w:val="en-US"/>
              </w:rPr>
            </w:pPr>
            <w:r w:rsidRPr="0089494D">
              <w:rPr>
                <w:sz w:val="28"/>
                <w:szCs w:val="28"/>
                <w:lang w:val="en-US"/>
              </w:rPr>
              <w:t>$40000</w:t>
            </w:r>
          </w:p>
        </w:tc>
      </w:tr>
      <w:tr w:rsidR="00E31ADB" w:rsidRPr="0089494D" w:rsidTr="00FB7BFE">
        <w:tc>
          <w:tcPr>
            <w:tcW w:w="1129" w:type="dxa"/>
          </w:tcPr>
          <w:p w:rsidR="00E31ADB" w:rsidRPr="0089494D" w:rsidRDefault="00E31ADB" w:rsidP="00E31ADB">
            <w:pPr>
              <w:jc w:val="center"/>
              <w:rPr>
                <w:sz w:val="28"/>
                <w:szCs w:val="28"/>
                <w:lang w:val="en-US"/>
              </w:rPr>
            </w:pPr>
            <w:r w:rsidRPr="0089494D">
              <w:rPr>
                <w:sz w:val="28"/>
                <w:szCs w:val="28"/>
                <w:lang w:val="en-US"/>
              </w:rPr>
              <w:t>9.</w:t>
            </w:r>
          </w:p>
        </w:tc>
        <w:tc>
          <w:tcPr>
            <w:tcW w:w="2552" w:type="dxa"/>
          </w:tcPr>
          <w:p w:rsidR="00E31ADB" w:rsidRPr="0089494D" w:rsidRDefault="00FB7BFE" w:rsidP="00E31ADB">
            <w:pPr>
              <w:jc w:val="both"/>
              <w:rPr>
                <w:sz w:val="28"/>
                <w:szCs w:val="28"/>
                <w:lang w:val="en-US"/>
              </w:rPr>
            </w:pPr>
            <w:r w:rsidRPr="0089494D">
              <w:rPr>
                <w:sz w:val="28"/>
                <w:szCs w:val="28"/>
                <w:lang w:val="en-US"/>
              </w:rPr>
              <w:t>Co-financing</w:t>
            </w:r>
          </w:p>
        </w:tc>
        <w:tc>
          <w:tcPr>
            <w:tcW w:w="5812" w:type="dxa"/>
          </w:tcPr>
          <w:p w:rsidR="00E31ADB" w:rsidRPr="0089494D" w:rsidRDefault="0089494D" w:rsidP="00E31ADB">
            <w:pPr>
              <w:jc w:val="both"/>
              <w:rPr>
                <w:sz w:val="28"/>
                <w:szCs w:val="28"/>
                <w:lang w:val="en-US"/>
              </w:rPr>
            </w:pPr>
            <w:r w:rsidRPr="0089494D">
              <w:rPr>
                <w:sz w:val="28"/>
                <w:szCs w:val="28"/>
                <w:lang w:val="en-US"/>
              </w:rPr>
              <w:t>revenues from extrabudgetary activities</w:t>
            </w:r>
          </w:p>
        </w:tc>
      </w:tr>
      <w:tr w:rsidR="00E31ADB" w:rsidRPr="0089494D" w:rsidTr="00FB7BFE">
        <w:tc>
          <w:tcPr>
            <w:tcW w:w="1129" w:type="dxa"/>
          </w:tcPr>
          <w:p w:rsidR="00E31ADB" w:rsidRPr="0089494D" w:rsidRDefault="00E31ADB" w:rsidP="00E31ADB">
            <w:pPr>
              <w:jc w:val="center"/>
              <w:rPr>
                <w:sz w:val="28"/>
                <w:szCs w:val="28"/>
                <w:lang w:val="en-US"/>
              </w:rPr>
            </w:pPr>
            <w:r w:rsidRPr="0089494D">
              <w:rPr>
                <w:sz w:val="28"/>
                <w:szCs w:val="28"/>
                <w:lang w:val="en-US"/>
              </w:rPr>
              <w:t>10.</w:t>
            </w:r>
          </w:p>
        </w:tc>
        <w:tc>
          <w:tcPr>
            <w:tcW w:w="2552" w:type="dxa"/>
          </w:tcPr>
          <w:p w:rsidR="00E31ADB" w:rsidRPr="0089494D" w:rsidRDefault="00FB7BFE" w:rsidP="00E31ADB">
            <w:pPr>
              <w:jc w:val="both"/>
              <w:rPr>
                <w:sz w:val="28"/>
                <w:szCs w:val="28"/>
                <w:lang w:val="en-US"/>
              </w:rPr>
            </w:pPr>
            <w:r w:rsidRPr="0089494D">
              <w:rPr>
                <w:sz w:val="28"/>
                <w:szCs w:val="28"/>
                <w:lang w:val="en-US"/>
              </w:rPr>
              <w:t>Project term</w:t>
            </w:r>
          </w:p>
        </w:tc>
        <w:tc>
          <w:tcPr>
            <w:tcW w:w="5812" w:type="dxa"/>
          </w:tcPr>
          <w:p w:rsidR="00E31ADB" w:rsidRPr="0089494D" w:rsidRDefault="00FB7BFE" w:rsidP="00E31ADB">
            <w:pPr>
              <w:jc w:val="both"/>
              <w:rPr>
                <w:sz w:val="28"/>
                <w:szCs w:val="28"/>
                <w:lang w:val="en-US"/>
              </w:rPr>
            </w:pPr>
            <w:r w:rsidRPr="0089494D">
              <w:rPr>
                <w:sz w:val="28"/>
                <w:szCs w:val="28"/>
                <w:lang w:val="en-US"/>
              </w:rPr>
              <w:t>June 2020 - June 2021</w:t>
            </w:r>
          </w:p>
        </w:tc>
      </w:tr>
      <w:tr w:rsidR="00E31ADB" w:rsidRPr="00A84CA0" w:rsidTr="00FB7BFE">
        <w:tc>
          <w:tcPr>
            <w:tcW w:w="1129" w:type="dxa"/>
          </w:tcPr>
          <w:p w:rsidR="00E31ADB" w:rsidRPr="0089494D" w:rsidRDefault="00E31ADB" w:rsidP="00E31ADB">
            <w:pPr>
              <w:jc w:val="center"/>
              <w:rPr>
                <w:sz w:val="28"/>
                <w:szCs w:val="28"/>
                <w:lang w:val="en-US"/>
              </w:rPr>
            </w:pPr>
            <w:r w:rsidRPr="0089494D">
              <w:rPr>
                <w:sz w:val="28"/>
                <w:szCs w:val="28"/>
                <w:lang w:val="en-US"/>
              </w:rPr>
              <w:t>11.</w:t>
            </w:r>
          </w:p>
        </w:tc>
        <w:tc>
          <w:tcPr>
            <w:tcW w:w="2552" w:type="dxa"/>
          </w:tcPr>
          <w:p w:rsidR="00E31ADB" w:rsidRPr="0089494D" w:rsidRDefault="00A55542" w:rsidP="00E31ADB">
            <w:pPr>
              <w:jc w:val="both"/>
              <w:rPr>
                <w:sz w:val="28"/>
                <w:szCs w:val="28"/>
                <w:lang w:val="en-US"/>
              </w:rPr>
            </w:pPr>
            <w:r w:rsidRPr="0089494D">
              <w:rPr>
                <w:sz w:val="28"/>
                <w:szCs w:val="28"/>
                <w:lang w:val="en-US"/>
              </w:rPr>
              <w:t>Purpose of the project</w:t>
            </w:r>
          </w:p>
        </w:tc>
        <w:tc>
          <w:tcPr>
            <w:tcW w:w="5812" w:type="dxa"/>
          </w:tcPr>
          <w:p w:rsidR="00E31ADB" w:rsidRPr="0089494D" w:rsidRDefault="00FB7BFE" w:rsidP="00E31ADB">
            <w:pPr>
              <w:jc w:val="both"/>
              <w:rPr>
                <w:sz w:val="28"/>
                <w:szCs w:val="28"/>
                <w:lang w:val="en-US"/>
              </w:rPr>
            </w:pPr>
            <w:r w:rsidRPr="0089494D">
              <w:rPr>
                <w:sz w:val="28"/>
                <w:szCs w:val="28"/>
                <w:lang w:val="en-US"/>
              </w:rPr>
              <w:t>The aim of the project is to create a special atmosphere for the children of the neighbourhood on the basis of the "Secondary School No. 5 of Vitebsk", in which their psychological health is harmoniously formed.</w:t>
            </w:r>
          </w:p>
        </w:tc>
      </w:tr>
      <w:tr w:rsidR="00E31ADB" w:rsidRPr="00A84CA0" w:rsidTr="00FB7BFE">
        <w:tc>
          <w:tcPr>
            <w:tcW w:w="1129" w:type="dxa"/>
          </w:tcPr>
          <w:p w:rsidR="00E31ADB" w:rsidRPr="0089494D" w:rsidRDefault="00E31ADB" w:rsidP="00E31ADB">
            <w:pPr>
              <w:jc w:val="center"/>
              <w:rPr>
                <w:sz w:val="28"/>
                <w:szCs w:val="28"/>
                <w:lang w:val="en-US"/>
              </w:rPr>
            </w:pPr>
            <w:r w:rsidRPr="0089494D">
              <w:rPr>
                <w:sz w:val="28"/>
                <w:szCs w:val="28"/>
                <w:lang w:val="en-US"/>
              </w:rPr>
              <w:t>12.</w:t>
            </w:r>
          </w:p>
        </w:tc>
        <w:tc>
          <w:tcPr>
            <w:tcW w:w="2552" w:type="dxa"/>
          </w:tcPr>
          <w:p w:rsidR="00E31ADB" w:rsidRPr="0089494D" w:rsidRDefault="00FB7BFE" w:rsidP="00E31ADB">
            <w:pPr>
              <w:jc w:val="both"/>
              <w:rPr>
                <w:sz w:val="28"/>
                <w:szCs w:val="28"/>
                <w:lang w:val="en-US"/>
              </w:rPr>
            </w:pPr>
            <w:r w:rsidRPr="0089494D">
              <w:rPr>
                <w:sz w:val="28"/>
                <w:szCs w:val="28"/>
                <w:lang w:val="en-US"/>
              </w:rPr>
              <w:t>Project tasks</w:t>
            </w:r>
          </w:p>
        </w:tc>
        <w:tc>
          <w:tcPr>
            <w:tcW w:w="5812" w:type="dxa"/>
          </w:tcPr>
          <w:p w:rsidR="00FB7BFE" w:rsidRPr="0089494D" w:rsidRDefault="00FB7BFE" w:rsidP="00FB7BFE">
            <w:pPr>
              <w:rPr>
                <w:sz w:val="28"/>
                <w:szCs w:val="28"/>
                <w:lang w:val="en-US"/>
              </w:rPr>
            </w:pPr>
            <w:r w:rsidRPr="0089494D">
              <w:rPr>
                <w:sz w:val="28"/>
                <w:szCs w:val="28"/>
                <w:lang w:val="en-US"/>
              </w:rPr>
              <w:t>Prevention of psychophysical and emotional stress of children;</w:t>
            </w:r>
          </w:p>
          <w:p w:rsidR="00FB7BFE" w:rsidRPr="0089494D" w:rsidRDefault="00FB7BFE" w:rsidP="00FB7BFE">
            <w:pPr>
              <w:rPr>
                <w:sz w:val="28"/>
                <w:szCs w:val="28"/>
                <w:lang w:val="en-US"/>
              </w:rPr>
            </w:pPr>
            <w:r w:rsidRPr="0089494D">
              <w:rPr>
                <w:sz w:val="28"/>
                <w:szCs w:val="28"/>
                <w:lang w:val="en-US"/>
              </w:rPr>
              <w:t>Creating a positive emotional state;</w:t>
            </w:r>
          </w:p>
          <w:p w:rsidR="00FB7BFE" w:rsidRPr="0089494D" w:rsidRDefault="00FB7BFE" w:rsidP="00FB7BFE">
            <w:pPr>
              <w:rPr>
                <w:sz w:val="28"/>
                <w:szCs w:val="28"/>
                <w:lang w:val="en-US"/>
              </w:rPr>
            </w:pPr>
            <w:r w:rsidRPr="0089494D">
              <w:rPr>
                <w:sz w:val="28"/>
                <w:szCs w:val="28"/>
                <w:lang w:val="en-US"/>
              </w:rPr>
              <w:t>Formation of perception of color, sound, rhythm, coordination of movements of own body;</w:t>
            </w:r>
          </w:p>
          <w:p w:rsidR="00FB7BFE" w:rsidRPr="0089494D" w:rsidRDefault="00FB7BFE" w:rsidP="00FB7BFE">
            <w:pPr>
              <w:rPr>
                <w:sz w:val="28"/>
                <w:szCs w:val="28"/>
                <w:lang w:val="en-US"/>
              </w:rPr>
            </w:pPr>
            <w:r w:rsidRPr="0089494D">
              <w:rPr>
                <w:sz w:val="28"/>
                <w:szCs w:val="28"/>
                <w:lang w:val="en-US"/>
              </w:rPr>
              <w:t>Relief of alarm condition, switching of alarm energy into constructive channel;</w:t>
            </w:r>
          </w:p>
          <w:p w:rsidR="00FB7BFE" w:rsidRPr="0089494D" w:rsidRDefault="00FB7BFE" w:rsidP="00FB7BFE">
            <w:pPr>
              <w:rPr>
                <w:sz w:val="28"/>
                <w:szCs w:val="28"/>
                <w:lang w:val="en-US"/>
              </w:rPr>
            </w:pPr>
            <w:r w:rsidRPr="0089494D">
              <w:rPr>
                <w:sz w:val="28"/>
                <w:szCs w:val="28"/>
                <w:lang w:val="en-US"/>
              </w:rPr>
              <w:t>Building adequate self-esteem, overcoming fears and aggression;</w:t>
            </w:r>
          </w:p>
          <w:p w:rsidR="00FB7BFE" w:rsidRPr="0089494D" w:rsidRDefault="00FB7BFE" w:rsidP="00FB7BFE">
            <w:pPr>
              <w:rPr>
                <w:sz w:val="28"/>
                <w:szCs w:val="28"/>
                <w:lang w:val="en-US"/>
              </w:rPr>
            </w:pPr>
            <w:r w:rsidRPr="0089494D">
              <w:rPr>
                <w:sz w:val="28"/>
                <w:szCs w:val="28"/>
                <w:lang w:val="en-US"/>
              </w:rPr>
              <w:t>Promoting positive communication and interaction among children;</w:t>
            </w:r>
          </w:p>
          <w:p w:rsidR="00E31ADB" w:rsidRPr="0089494D" w:rsidRDefault="00FB7BFE" w:rsidP="00FB7BFE">
            <w:pPr>
              <w:rPr>
                <w:sz w:val="28"/>
                <w:szCs w:val="28"/>
                <w:lang w:val="en-US"/>
              </w:rPr>
            </w:pPr>
            <w:r w:rsidRPr="0089494D">
              <w:rPr>
                <w:sz w:val="28"/>
                <w:szCs w:val="28"/>
                <w:lang w:val="en-US"/>
              </w:rPr>
              <w:lastRenderedPageBreak/>
              <w:t>Development of memory, speech, fantasy, originality of thinking.</w:t>
            </w:r>
          </w:p>
        </w:tc>
      </w:tr>
      <w:tr w:rsidR="00E31ADB" w:rsidRPr="00A84CA0" w:rsidTr="00FB7BFE">
        <w:tc>
          <w:tcPr>
            <w:tcW w:w="1129" w:type="dxa"/>
          </w:tcPr>
          <w:p w:rsidR="00E31ADB" w:rsidRPr="0089494D" w:rsidRDefault="00E31ADB" w:rsidP="00E31ADB">
            <w:pPr>
              <w:jc w:val="center"/>
              <w:rPr>
                <w:sz w:val="28"/>
                <w:szCs w:val="28"/>
                <w:lang w:val="en-US"/>
              </w:rPr>
            </w:pPr>
            <w:r w:rsidRPr="0089494D">
              <w:rPr>
                <w:sz w:val="28"/>
                <w:szCs w:val="28"/>
                <w:lang w:val="en-US"/>
              </w:rPr>
              <w:lastRenderedPageBreak/>
              <w:t>13.</w:t>
            </w:r>
          </w:p>
        </w:tc>
        <w:tc>
          <w:tcPr>
            <w:tcW w:w="2552" w:type="dxa"/>
          </w:tcPr>
          <w:p w:rsidR="00E31ADB" w:rsidRPr="0089494D" w:rsidRDefault="00FB7BFE" w:rsidP="00E31ADB">
            <w:pPr>
              <w:jc w:val="both"/>
              <w:rPr>
                <w:sz w:val="28"/>
                <w:szCs w:val="28"/>
                <w:lang w:val="en-US"/>
              </w:rPr>
            </w:pPr>
            <w:r w:rsidRPr="0089494D">
              <w:rPr>
                <w:sz w:val="28"/>
                <w:szCs w:val="28"/>
                <w:lang w:val="en-US"/>
              </w:rPr>
              <w:t>Detailed description of activities within the framework of the project according to the set tasks</w:t>
            </w:r>
          </w:p>
        </w:tc>
        <w:tc>
          <w:tcPr>
            <w:tcW w:w="5812" w:type="dxa"/>
          </w:tcPr>
          <w:p w:rsidR="00FB7BFE" w:rsidRPr="0089494D" w:rsidRDefault="00FB7BFE" w:rsidP="00FB7BFE">
            <w:pPr>
              <w:pStyle w:val="a3"/>
              <w:ind w:leftChars="0" w:left="0"/>
              <w:rPr>
                <w:sz w:val="28"/>
                <w:szCs w:val="28"/>
                <w:lang w:val="en-US"/>
              </w:rPr>
            </w:pPr>
            <w:r w:rsidRPr="0089494D">
              <w:rPr>
                <w:sz w:val="28"/>
                <w:szCs w:val="28"/>
                <w:lang w:val="en-US"/>
              </w:rPr>
              <w:t>the purpose of the room with a multi-touch environment is laid down in the name itself. The combination of different stimuli (music, color, smells, tactile sensations) has different effects on the mental and emotional state of students - both calming, relaxing and tonic.</w:t>
            </w:r>
          </w:p>
          <w:p w:rsidR="00FB7BFE" w:rsidRPr="0089494D" w:rsidRDefault="00FB7BFE" w:rsidP="00FB7BFE">
            <w:pPr>
              <w:rPr>
                <w:sz w:val="28"/>
                <w:szCs w:val="28"/>
                <w:lang w:val="en-US"/>
              </w:rPr>
            </w:pPr>
            <w:r w:rsidRPr="0089494D">
              <w:rPr>
                <w:sz w:val="28"/>
                <w:szCs w:val="28"/>
                <w:lang w:val="en-US"/>
              </w:rPr>
              <w:t>Thus, a room with a multi-sensory environment not only contributes to relaxation, but also allows to activate various functions of the central nervous system: stimulates all sensory processes; Creates a positive emotional background and helps to overcome disorders in the emotional-will sphere as a consequence - improvement of the quality of education.</w:t>
            </w:r>
          </w:p>
          <w:p w:rsidR="00FB7BFE" w:rsidRPr="0089494D" w:rsidRDefault="00FB7BFE" w:rsidP="00FB7BFE">
            <w:pPr>
              <w:rPr>
                <w:sz w:val="28"/>
                <w:szCs w:val="28"/>
                <w:lang w:val="en-US"/>
              </w:rPr>
            </w:pPr>
            <w:r w:rsidRPr="0089494D">
              <w:rPr>
                <w:sz w:val="28"/>
                <w:szCs w:val="28"/>
                <w:lang w:val="en-US"/>
              </w:rPr>
              <w:t>Task Force: children attending educational institutions located in Gagarin Street neighbourhood.</w:t>
            </w:r>
          </w:p>
          <w:p w:rsidR="00FB7BFE" w:rsidRPr="0089494D" w:rsidRDefault="00FB7BFE" w:rsidP="00FB7BFE">
            <w:pPr>
              <w:rPr>
                <w:sz w:val="28"/>
                <w:szCs w:val="28"/>
                <w:lang w:val="en-US"/>
              </w:rPr>
            </w:pPr>
            <w:r w:rsidRPr="0089494D">
              <w:rPr>
                <w:sz w:val="28"/>
                <w:szCs w:val="28"/>
                <w:lang w:val="en-US"/>
              </w:rPr>
              <w:t>Number of participants: 628 pupils of school No 5 and also pupils of school No 3 school No 30, Orphanage of the city of Vitebsk, pupils of preschool institutions of education No. 20, No. 21, No. 22, No. 39, No. 44, No. 55, No. 61, No. 83, DTsRR№5.</w:t>
            </w:r>
          </w:p>
          <w:p w:rsidR="00FB7BFE" w:rsidRPr="0089494D" w:rsidRDefault="00FB7BFE" w:rsidP="00FB7BFE">
            <w:pPr>
              <w:rPr>
                <w:sz w:val="28"/>
                <w:szCs w:val="28"/>
                <w:lang w:val="en-US"/>
              </w:rPr>
            </w:pPr>
            <w:r w:rsidRPr="0089494D">
              <w:rPr>
                <w:sz w:val="28"/>
                <w:szCs w:val="28"/>
                <w:lang w:val="en-US"/>
              </w:rPr>
              <w:t>Expected results: It is planned that the children 's emotional state will improve as a result of the visit to the multi-touch room; The state of anxiety and aggressiveness will decrease; Nerve excitation and anxiety will be removed; the dream is normalized; Increased brain activity will improve; Recovery processes after diseases will be accelerated.</w:t>
            </w:r>
          </w:p>
          <w:p w:rsidR="00E31ADB" w:rsidRPr="0089494D" w:rsidRDefault="00FB7BFE" w:rsidP="00FB7BFE">
            <w:pPr>
              <w:rPr>
                <w:sz w:val="28"/>
                <w:szCs w:val="28"/>
                <w:lang w:val="en-US"/>
              </w:rPr>
            </w:pPr>
            <w:r w:rsidRPr="0089494D">
              <w:rPr>
                <w:sz w:val="28"/>
                <w:szCs w:val="28"/>
                <w:lang w:val="en-US"/>
              </w:rPr>
              <w:t>Responsible person: Director of the educational institution Zhagolkin Sergey Ivanovich.</w:t>
            </w:r>
          </w:p>
        </w:tc>
      </w:tr>
      <w:tr w:rsidR="00E31ADB" w:rsidRPr="00A84CA0" w:rsidTr="00FB7BFE">
        <w:tc>
          <w:tcPr>
            <w:tcW w:w="1129" w:type="dxa"/>
          </w:tcPr>
          <w:p w:rsidR="00E31ADB" w:rsidRPr="0089494D" w:rsidRDefault="00E31ADB" w:rsidP="00E31ADB">
            <w:pPr>
              <w:jc w:val="center"/>
              <w:rPr>
                <w:sz w:val="28"/>
                <w:szCs w:val="28"/>
                <w:lang w:val="en-US"/>
              </w:rPr>
            </w:pPr>
            <w:r w:rsidRPr="0089494D">
              <w:rPr>
                <w:sz w:val="28"/>
                <w:szCs w:val="28"/>
                <w:lang w:val="en-US"/>
              </w:rPr>
              <w:t>14.</w:t>
            </w:r>
          </w:p>
        </w:tc>
        <w:tc>
          <w:tcPr>
            <w:tcW w:w="2552" w:type="dxa"/>
          </w:tcPr>
          <w:p w:rsidR="00E31ADB" w:rsidRPr="0089494D" w:rsidRDefault="00FB7BFE" w:rsidP="00E31ADB">
            <w:pPr>
              <w:jc w:val="both"/>
              <w:rPr>
                <w:sz w:val="28"/>
                <w:szCs w:val="28"/>
                <w:lang w:val="en-US"/>
              </w:rPr>
            </w:pPr>
            <w:r w:rsidRPr="0089494D">
              <w:rPr>
                <w:sz w:val="28"/>
                <w:szCs w:val="28"/>
                <w:lang w:val="en-US"/>
              </w:rPr>
              <w:t>Justification of the project</w:t>
            </w:r>
          </w:p>
        </w:tc>
        <w:tc>
          <w:tcPr>
            <w:tcW w:w="5812" w:type="dxa"/>
          </w:tcPr>
          <w:p w:rsidR="00E31ADB" w:rsidRPr="0089494D" w:rsidRDefault="00FB7BFE" w:rsidP="00E31ADB">
            <w:pPr>
              <w:jc w:val="both"/>
              <w:rPr>
                <w:sz w:val="28"/>
                <w:szCs w:val="28"/>
                <w:lang w:val="en-US"/>
              </w:rPr>
            </w:pPr>
            <w:r w:rsidRPr="0089494D">
              <w:rPr>
                <w:sz w:val="28"/>
                <w:szCs w:val="28"/>
                <w:lang w:val="en-US"/>
              </w:rPr>
              <w:t>in recent years Belarus has been actively moving towards inclusive education. As a result, any institution must adapt its education to the needs of every student. Our school has several integrated classes in which children with special features of psychophy</w:t>
            </w:r>
            <w:bookmarkStart w:id="0" w:name="_GoBack"/>
            <w:bookmarkEnd w:id="0"/>
            <w:r w:rsidRPr="0089494D">
              <w:rPr>
                <w:sz w:val="28"/>
                <w:szCs w:val="28"/>
                <w:lang w:val="en-US"/>
              </w:rPr>
              <w:t xml:space="preserve">sical development are taught. In the residential district of Gagarin Street there are two more schools (No. 3 and No. 30), "Orphanage of the City of Vitebsk", social and pedagogical institution, nine preschool </w:t>
            </w:r>
            <w:r w:rsidRPr="0089494D">
              <w:rPr>
                <w:sz w:val="28"/>
                <w:szCs w:val="28"/>
                <w:lang w:val="en-US"/>
              </w:rPr>
              <w:lastRenderedPageBreak/>
              <w:t>institutions of education (No. 20, No. 21, No. 22, No. 39, No. 44, No. 55, No. 61, No. 83, DTsRR№5) in which live not only healthy children, but also with features of psychophysical development study. We wanted to create something new, at the same time important and really necessary. The creation of a multi-touch environment is necessary in every institution of education of the future, as it is very important for children to relax properly, to rest, and moreover, to benefit from it.</w:t>
            </w:r>
          </w:p>
        </w:tc>
      </w:tr>
      <w:tr w:rsidR="00E31ADB" w:rsidRPr="00A84CA0" w:rsidTr="00FB7BFE">
        <w:tc>
          <w:tcPr>
            <w:tcW w:w="1129" w:type="dxa"/>
          </w:tcPr>
          <w:p w:rsidR="00E31ADB" w:rsidRPr="0089494D" w:rsidRDefault="00E31ADB" w:rsidP="00E31ADB">
            <w:pPr>
              <w:jc w:val="center"/>
              <w:rPr>
                <w:sz w:val="28"/>
                <w:szCs w:val="28"/>
                <w:lang w:val="en-US"/>
              </w:rPr>
            </w:pPr>
            <w:r w:rsidRPr="0089494D">
              <w:rPr>
                <w:sz w:val="28"/>
                <w:szCs w:val="28"/>
                <w:lang w:val="en-US"/>
              </w:rPr>
              <w:lastRenderedPageBreak/>
              <w:t>15.</w:t>
            </w:r>
          </w:p>
        </w:tc>
        <w:tc>
          <w:tcPr>
            <w:tcW w:w="2552" w:type="dxa"/>
          </w:tcPr>
          <w:p w:rsidR="00E31ADB" w:rsidRPr="0089494D" w:rsidRDefault="00FB7BFE" w:rsidP="00E31ADB">
            <w:pPr>
              <w:jc w:val="both"/>
              <w:rPr>
                <w:sz w:val="28"/>
                <w:szCs w:val="28"/>
                <w:lang w:val="en-US"/>
              </w:rPr>
            </w:pPr>
            <w:r w:rsidRPr="0089494D">
              <w:rPr>
                <w:sz w:val="28"/>
                <w:szCs w:val="28"/>
                <w:lang w:val="en-US"/>
              </w:rPr>
              <w:t>Activities after the end of the project</w:t>
            </w:r>
          </w:p>
        </w:tc>
        <w:tc>
          <w:tcPr>
            <w:tcW w:w="5812" w:type="dxa"/>
          </w:tcPr>
          <w:p w:rsidR="00E31ADB" w:rsidRPr="0089494D" w:rsidRDefault="00FB7BFE" w:rsidP="00E31ADB">
            <w:pPr>
              <w:jc w:val="both"/>
              <w:rPr>
                <w:sz w:val="28"/>
                <w:szCs w:val="28"/>
                <w:lang w:val="en-US"/>
              </w:rPr>
            </w:pPr>
            <w:r w:rsidRPr="0089494D">
              <w:rPr>
                <w:sz w:val="28"/>
                <w:szCs w:val="28"/>
                <w:lang w:val="en-US"/>
              </w:rPr>
              <w:t>as a result of the project implementation a special atmosphere will be created, in which the psychological health of each child will be harmoniously formed. Staying in such a room relieves stress, comes complete relaxation, improves emotional and physical well-being, increases workability, which contributes to increased motivation to learn.</w:t>
            </w:r>
          </w:p>
        </w:tc>
      </w:tr>
      <w:tr w:rsidR="00E31ADB" w:rsidRPr="0089494D" w:rsidTr="00FB7BFE">
        <w:tc>
          <w:tcPr>
            <w:tcW w:w="1129" w:type="dxa"/>
          </w:tcPr>
          <w:p w:rsidR="00E31ADB" w:rsidRPr="0089494D" w:rsidRDefault="00E31ADB" w:rsidP="00E31ADB">
            <w:pPr>
              <w:jc w:val="center"/>
              <w:rPr>
                <w:sz w:val="28"/>
                <w:szCs w:val="28"/>
                <w:lang w:val="en-US"/>
              </w:rPr>
            </w:pPr>
            <w:r w:rsidRPr="0089494D">
              <w:rPr>
                <w:sz w:val="28"/>
                <w:szCs w:val="28"/>
                <w:lang w:val="en-US"/>
              </w:rPr>
              <w:t>16.</w:t>
            </w:r>
          </w:p>
        </w:tc>
        <w:tc>
          <w:tcPr>
            <w:tcW w:w="2552" w:type="dxa"/>
          </w:tcPr>
          <w:p w:rsidR="00E31ADB" w:rsidRPr="0089494D" w:rsidRDefault="00FB7BFE" w:rsidP="00E31ADB">
            <w:pPr>
              <w:jc w:val="both"/>
              <w:rPr>
                <w:sz w:val="28"/>
                <w:szCs w:val="28"/>
                <w:lang w:val="en-US"/>
              </w:rPr>
            </w:pPr>
            <w:r w:rsidRPr="0089494D">
              <w:rPr>
                <w:sz w:val="28"/>
                <w:szCs w:val="28"/>
                <w:lang w:val="en-US"/>
              </w:rPr>
              <w:t>Budget of the project</w:t>
            </w:r>
          </w:p>
        </w:tc>
        <w:tc>
          <w:tcPr>
            <w:tcW w:w="5812" w:type="dxa"/>
          </w:tcPr>
          <w:p w:rsidR="00E31ADB" w:rsidRPr="0089494D" w:rsidRDefault="00FB7BFE" w:rsidP="00E31ADB">
            <w:pPr>
              <w:jc w:val="both"/>
              <w:rPr>
                <w:sz w:val="28"/>
                <w:szCs w:val="28"/>
                <w:lang w:val="en-US"/>
              </w:rPr>
            </w:pPr>
            <w:r w:rsidRPr="0089494D">
              <w:rPr>
                <w:sz w:val="28"/>
                <w:szCs w:val="28"/>
                <w:lang w:val="en-US"/>
              </w:rPr>
              <w:t>$44000</w:t>
            </w:r>
          </w:p>
        </w:tc>
      </w:tr>
    </w:tbl>
    <w:p w:rsidR="00E31ADB" w:rsidRPr="0089494D" w:rsidRDefault="00E31ADB" w:rsidP="00FB7BFE">
      <w:pPr>
        <w:jc w:val="center"/>
        <w:rPr>
          <w:sz w:val="28"/>
          <w:szCs w:val="28"/>
          <w:lang w:val="en-US"/>
        </w:rPr>
      </w:pPr>
    </w:p>
    <w:sectPr w:rsidR="00E31ADB" w:rsidRPr="0089494D" w:rsidSect="00812E2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A91" w:rsidRDefault="00FC1A91" w:rsidP="00812E2C">
      <w:r>
        <w:separator/>
      </w:r>
    </w:p>
  </w:endnote>
  <w:endnote w:type="continuationSeparator" w:id="1">
    <w:p w:rsidR="00FC1A91" w:rsidRDefault="00FC1A91" w:rsidP="00812E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A91" w:rsidRDefault="00FC1A91" w:rsidP="00812E2C">
      <w:r>
        <w:separator/>
      </w:r>
    </w:p>
  </w:footnote>
  <w:footnote w:type="continuationSeparator" w:id="1">
    <w:p w:rsidR="00FC1A91" w:rsidRDefault="00FC1A91" w:rsidP="00812E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8274"/>
      <w:docPartObj>
        <w:docPartGallery w:val="Page Numbers (Top of Page)"/>
        <w:docPartUnique/>
      </w:docPartObj>
    </w:sdtPr>
    <w:sdtContent>
      <w:p w:rsidR="00812E2C" w:rsidRDefault="00D13D0E">
        <w:pPr>
          <w:pStyle w:val="a6"/>
          <w:jc w:val="center"/>
        </w:pPr>
        <w:fldSimple w:instr=" PAGE   \* MERGEFORMAT ">
          <w:r w:rsidR="00A84CA0">
            <w:rPr>
              <w:noProof/>
            </w:rPr>
            <w:t>1</w:t>
          </w:r>
        </w:fldSimple>
      </w:p>
    </w:sdtContent>
  </w:sdt>
  <w:p w:rsidR="00812E2C" w:rsidRDefault="00812E2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496"/>
    <w:multiLevelType w:val="hybridMultilevel"/>
    <w:tmpl w:val="3F1ED1E6"/>
    <w:lvl w:ilvl="0" w:tplc="0419000F">
      <w:start w:val="1"/>
      <w:numFmt w:val="decimal"/>
      <w:lvlText w:val="%1."/>
      <w:lvlJc w:val="left"/>
      <w:pPr>
        <w:ind w:left="720" w:hanging="360"/>
      </w:pPr>
      <w:rPr>
        <w:rFonts w:hint="default"/>
      </w:rPr>
    </w:lvl>
    <w:lvl w:ilvl="1" w:tplc="03787AD8">
      <w:numFmt w:val="bullet"/>
      <w:lvlText w:val="•"/>
      <w:lvlJc w:val="left"/>
      <w:pPr>
        <w:ind w:left="1440" w:hanging="360"/>
      </w:pPr>
      <w:rPr>
        <w:rFonts w:ascii="Times New Roman" w:eastAsia="MS Mincho"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FE3AD5"/>
    <w:multiLevelType w:val="hybridMultilevel"/>
    <w:tmpl w:val="70587AB8"/>
    <w:lvl w:ilvl="0" w:tplc="F28C6DBE">
      <w:start w:val="16"/>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2691C"/>
    <w:multiLevelType w:val="hybridMultilevel"/>
    <w:tmpl w:val="ED0EE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94953"/>
    <w:multiLevelType w:val="hybridMultilevel"/>
    <w:tmpl w:val="7186C32E"/>
    <w:lvl w:ilvl="0" w:tplc="DED64DA6">
      <w:start w:val="15"/>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D561DA"/>
    <w:multiLevelType w:val="multilevel"/>
    <w:tmpl w:val="84180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4C385E"/>
    <w:multiLevelType w:val="hybridMultilevel"/>
    <w:tmpl w:val="5F825FE0"/>
    <w:lvl w:ilvl="0" w:tplc="C10EA77A">
      <w:start w:val="14"/>
      <w:numFmt w:val="decimal"/>
      <w:lvlText w:val="%1."/>
      <w:lvlJc w:val="left"/>
      <w:pPr>
        <w:ind w:left="744" w:hanging="3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3A56C09"/>
    <w:multiLevelType w:val="hybridMultilevel"/>
    <w:tmpl w:val="6F523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52860"/>
    <w:rsid w:val="0010625E"/>
    <w:rsid w:val="00143113"/>
    <w:rsid w:val="0014698C"/>
    <w:rsid w:val="001528DD"/>
    <w:rsid w:val="00280CF9"/>
    <w:rsid w:val="002B3F61"/>
    <w:rsid w:val="002D3469"/>
    <w:rsid w:val="00306AA8"/>
    <w:rsid w:val="003610ED"/>
    <w:rsid w:val="00367201"/>
    <w:rsid w:val="003C3AED"/>
    <w:rsid w:val="00516267"/>
    <w:rsid w:val="00536A01"/>
    <w:rsid w:val="00597B27"/>
    <w:rsid w:val="005C5D83"/>
    <w:rsid w:val="005F31F3"/>
    <w:rsid w:val="00647386"/>
    <w:rsid w:val="00652860"/>
    <w:rsid w:val="006D2BB8"/>
    <w:rsid w:val="00703600"/>
    <w:rsid w:val="00761111"/>
    <w:rsid w:val="00792876"/>
    <w:rsid w:val="007A377F"/>
    <w:rsid w:val="00812E2C"/>
    <w:rsid w:val="008364B2"/>
    <w:rsid w:val="0089494D"/>
    <w:rsid w:val="008B1D5D"/>
    <w:rsid w:val="00905A25"/>
    <w:rsid w:val="009F3CF6"/>
    <w:rsid w:val="00A15F5B"/>
    <w:rsid w:val="00A25511"/>
    <w:rsid w:val="00A25D0F"/>
    <w:rsid w:val="00A55542"/>
    <w:rsid w:val="00A84CA0"/>
    <w:rsid w:val="00AB3ABC"/>
    <w:rsid w:val="00BB0D59"/>
    <w:rsid w:val="00C00C39"/>
    <w:rsid w:val="00D13D0E"/>
    <w:rsid w:val="00D85598"/>
    <w:rsid w:val="00DC59DC"/>
    <w:rsid w:val="00DC5A84"/>
    <w:rsid w:val="00E01A4E"/>
    <w:rsid w:val="00E31ADB"/>
    <w:rsid w:val="00E96C2B"/>
    <w:rsid w:val="00F5216F"/>
    <w:rsid w:val="00FB7BFE"/>
    <w:rsid w:val="00FC1A91"/>
    <w:rsid w:val="00FD2F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860"/>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2860"/>
    <w:pPr>
      <w:ind w:leftChars="400" w:left="840"/>
    </w:pPr>
  </w:style>
  <w:style w:type="paragraph" w:styleId="a4">
    <w:name w:val="Normal (Web)"/>
    <w:basedOn w:val="a"/>
    <w:uiPriority w:val="99"/>
    <w:unhideWhenUsed/>
    <w:rsid w:val="00652860"/>
    <w:pPr>
      <w:spacing w:before="100" w:beforeAutospacing="1" w:after="100" w:afterAutospacing="1"/>
    </w:pPr>
    <w:rPr>
      <w:rFonts w:eastAsia="Times New Roman"/>
      <w:sz w:val="24"/>
      <w:szCs w:val="24"/>
    </w:rPr>
  </w:style>
  <w:style w:type="table" w:styleId="a5">
    <w:name w:val="Table Grid"/>
    <w:basedOn w:val="a1"/>
    <w:uiPriority w:val="39"/>
    <w:rsid w:val="00BB0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812E2C"/>
    <w:pPr>
      <w:tabs>
        <w:tab w:val="center" w:pos="4677"/>
        <w:tab w:val="right" w:pos="9355"/>
      </w:tabs>
    </w:pPr>
  </w:style>
  <w:style w:type="character" w:customStyle="1" w:styleId="a7">
    <w:name w:val="Верхний колонтитул Знак"/>
    <w:basedOn w:val="a0"/>
    <w:link w:val="a6"/>
    <w:uiPriority w:val="99"/>
    <w:rsid w:val="00812E2C"/>
    <w:rPr>
      <w:rFonts w:ascii="Times New Roman" w:eastAsia="MS Mincho" w:hAnsi="Times New Roman" w:cs="Times New Roman"/>
      <w:sz w:val="20"/>
      <w:szCs w:val="20"/>
      <w:lang w:eastAsia="ru-RU"/>
    </w:rPr>
  </w:style>
  <w:style w:type="paragraph" w:styleId="a8">
    <w:name w:val="footer"/>
    <w:basedOn w:val="a"/>
    <w:link w:val="a9"/>
    <w:uiPriority w:val="99"/>
    <w:semiHidden/>
    <w:unhideWhenUsed/>
    <w:rsid w:val="00812E2C"/>
    <w:pPr>
      <w:tabs>
        <w:tab w:val="center" w:pos="4677"/>
        <w:tab w:val="right" w:pos="9355"/>
      </w:tabs>
    </w:pPr>
  </w:style>
  <w:style w:type="character" w:customStyle="1" w:styleId="a9">
    <w:name w:val="Нижний колонтитул Знак"/>
    <w:basedOn w:val="a0"/>
    <w:link w:val="a8"/>
    <w:uiPriority w:val="99"/>
    <w:semiHidden/>
    <w:rsid w:val="00812E2C"/>
    <w:rPr>
      <w:rFonts w:ascii="Times New Roman" w:eastAsia="MS Mincho"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stu.b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1993</Words>
  <Characters>11366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Чигирь Л В</cp:lastModifiedBy>
  <cp:revision>8</cp:revision>
  <dcterms:created xsi:type="dcterms:W3CDTF">2020-07-27T07:03:00Z</dcterms:created>
  <dcterms:modified xsi:type="dcterms:W3CDTF">2020-07-27T08:40:00Z</dcterms:modified>
</cp:coreProperties>
</file>